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7054" w:rsidRDefault="00D07054">
      <w:pPr>
        <w:pStyle w:val="ConsPlusNormal"/>
        <w:jc w:val="both"/>
        <w:outlineLvl w:val="0"/>
      </w:pPr>
      <w:bookmarkStart w:id="0" w:name="_GoBack"/>
      <w:bookmarkEnd w:id="0"/>
    </w:p>
    <w:p w:rsidR="00D07054" w:rsidRDefault="00D07054">
      <w:pPr>
        <w:pStyle w:val="ConsPlusTitle"/>
        <w:jc w:val="center"/>
        <w:outlineLvl w:val="0"/>
      </w:pPr>
      <w:r>
        <w:t>АДМИНИСТРАЦИЯ ТОМСКОЙ ОБЛАСТИ</w:t>
      </w:r>
    </w:p>
    <w:p w:rsidR="00D07054" w:rsidRDefault="00D07054">
      <w:pPr>
        <w:pStyle w:val="ConsPlusTitle"/>
        <w:jc w:val="center"/>
      </w:pPr>
    </w:p>
    <w:p w:rsidR="00D07054" w:rsidRDefault="00D07054">
      <w:pPr>
        <w:pStyle w:val="ConsPlusTitle"/>
        <w:jc w:val="center"/>
      </w:pPr>
      <w:r>
        <w:t>ПОСТАНОВЛЕНИЕ</w:t>
      </w:r>
    </w:p>
    <w:p w:rsidR="00D07054" w:rsidRDefault="00D07054">
      <w:pPr>
        <w:pStyle w:val="ConsPlusTitle"/>
        <w:jc w:val="center"/>
      </w:pPr>
      <w:r>
        <w:t>от 6 марта 2013 г. N 84а</w:t>
      </w:r>
    </w:p>
    <w:p w:rsidR="00D07054" w:rsidRDefault="00D07054">
      <w:pPr>
        <w:pStyle w:val="ConsPlusTitle"/>
        <w:jc w:val="center"/>
      </w:pPr>
    </w:p>
    <w:p w:rsidR="00D07054" w:rsidRDefault="00D07054">
      <w:pPr>
        <w:pStyle w:val="ConsPlusTitle"/>
        <w:jc w:val="center"/>
      </w:pPr>
      <w:r>
        <w:t>ОБ УТВЕРЖДЕНИИ ПОЛОЖЕНИЯ ОБ ОРГАНИЗАЦИИ УЧЕТА И ВЕДЕНИЯ</w:t>
      </w:r>
    </w:p>
    <w:p w:rsidR="00D07054" w:rsidRDefault="00D07054">
      <w:pPr>
        <w:pStyle w:val="ConsPlusTitle"/>
        <w:jc w:val="center"/>
      </w:pPr>
      <w:r>
        <w:t>РЕЕСТРА ГОСУДАРСТВЕННОГО ИМУЩЕСТВА ТОМСКОЙ ОБЛАСТИ</w:t>
      </w:r>
    </w:p>
    <w:p w:rsidR="00D07054" w:rsidRDefault="00D070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7054" w:rsidRDefault="00D070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7054" w:rsidRDefault="00D070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7054" w:rsidRDefault="00D07054">
            <w:pPr>
              <w:pStyle w:val="ConsPlusNormal"/>
              <w:jc w:val="center"/>
            </w:pPr>
            <w:r>
              <w:rPr>
                <w:color w:val="392C69"/>
              </w:rPr>
              <w:t>Список изменяющих документов</w:t>
            </w:r>
          </w:p>
          <w:p w:rsidR="00D07054" w:rsidRDefault="00D07054">
            <w:pPr>
              <w:pStyle w:val="ConsPlusNormal"/>
              <w:jc w:val="center"/>
            </w:pPr>
            <w:r>
              <w:rPr>
                <w:color w:val="392C69"/>
              </w:rPr>
              <w:t>(в ред. постановлений Администрации Томской области</w:t>
            </w:r>
          </w:p>
          <w:p w:rsidR="00D07054" w:rsidRDefault="00D07054">
            <w:pPr>
              <w:pStyle w:val="ConsPlusNormal"/>
              <w:jc w:val="center"/>
            </w:pPr>
            <w:r>
              <w:rPr>
                <w:color w:val="392C69"/>
              </w:rPr>
              <w:t xml:space="preserve">от 23.12.2013 </w:t>
            </w:r>
            <w:hyperlink r:id="rId4">
              <w:r>
                <w:rPr>
                  <w:color w:val="0000FF"/>
                </w:rPr>
                <w:t>N 556а</w:t>
              </w:r>
            </w:hyperlink>
            <w:r>
              <w:rPr>
                <w:color w:val="392C69"/>
              </w:rPr>
              <w:t xml:space="preserve">, от 22.12.2014 </w:t>
            </w:r>
            <w:hyperlink r:id="rId5">
              <w:r>
                <w:rPr>
                  <w:color w:val="0000FF"/>
                </w:rPr>
                <w:t>N 500а</w:t>
              </w:r>
            </w:hyperlink>
            <w:r>
              <w:rPr>
                <w:color w:val="392C69"/>
              </w:rPr>
              <w:t xml:space="preserve">, от 26.12.2016 </w:t>
            </w:r>
            <w:hyperlink r:id="rId6">
              <w:r>
                <w:rPr>
                  <w:color w:val="0000FF"/>
                </w:rPr>
                <w:t>N 402а</w:t>
              </w:r>
            </w:hyperlink>
            <w:r>
              <w:rPr>
                <w:color w:val="392C69"/>
              </w:rPr>
              <w:t>,</w:t>
            </w:r>
          </w:p>
          <w:p w:rsidR="00D07054" w:rsidRDefault="00D07054">
            <w:pPr>
              <w:pStyle w:val="ConsPlusNormal"/>
              <w:jc w:val="center"/>
            </w:pPr>
            <w:r>
              <w:rPr>
                <w:color w:val="392C69"/>
              </w:rPr>
              <w:t xml:space="preserve">от 27.08.2018 </w:t>
            </w:r>
            <w:hyperlink r:id="rId7">
              <w:r>
                <w:rPr>
                  <w:color w:val="0000FF"/>
                </w:rPr>
                <w:t>N 334а</w:t>
              </w:r>
            </w:hyperlink>
            <w:r>
              <w:rPr>
                <w:color w:val="392C69"/>
              </w:rPr>
              <w:t xml:space="preserve">, от 08.02.2021 </w:t>
            </w:r>
            <w:hyperlink r:id="rId8">
              <w:r>
                <w:rPr>
                  <w:color w:val="0000FF"/>
                </w:rPr>
                <w:t>N 38а</w:t>
              </w:r>
            </w:hyperlink>
            <w:r>
              <w:rPr>
                <w:color w:val="392C69"/>
              </w:rPr>
              <w:t xml:space="preserve">, от 19.04.2023 </w:t>
            </w:r>
            <w:hyperlink r:id="rId9">
              <w:r>
                <w:rPr>
                  <w:color w:val="0000FF"/>
                </w:rPr>
                <w:t>N 202а</w:t>
              </w:r>
            </w:hyperlink>
            <w:r>
              <w:rPr>
                <w:color w:val="392C69"/>
              </w:rPr>
              <w:t>,</w:t>
            </w:r>
          </w:p>
          <w:p w:rsidR="00D07054" w:rsidRDefault="00D07054">
            <w:pPr>
              <w:pStyle w:val="ConsPlusNormal"/>
              <w:jc w:val="center"/>
            </w:pPr>
            <w:r>
              <w:rPr>
                <w:color w:val="392C69"/>
              </w:rPr>
              <w:t xml:space="preserve">от 19.04.2024 </w:t>
            </w:r>
            <w:hyperlink r:id="rId10">
              <w:r>
                <w:rPr>
                  <w:color w:val="0000FF"/>
                </w:rPr>
                <w:t>N 144а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7054" w:rsidRDefault="00D07054">
            <w:pPr>
              <w:pStyle w:val="ConsPlusNormal"/>
            </w:pPr>
          </w:p>
        </w:tc>
      </w:tr>
    </w:tbl>
    <w:p w:rsidR="00D07054" w:rsidRDefault="00D07054">
      <w:pPr>
        <w:pStyle w:val="ConsPlusNormal"/>
        <w:jc w:val="both"/>
      </w:pPr>
    </w:p>
    <w:p w:rsidR="00D07054" w:rsidRDefault="00D07054">
      <w:pPr>
        <w:pStyle w:val="ConsPlusNormal"/>
        <w:ind w:firstLine="540"/>
        <w:jc w:val="both"/>
      </w:pPr>
      <w:r>
        <w:t xml:space="preserve">В целях обеспечения полного и достоверного учета государственного имущества Томской области, в соответствии с </w:t>
      </w:r>
      <w:hyperlink r:id="rId11">
        <w:r>
          <w:rPr>
            <w:color w:val="0000FF"/>
          </w:rPr>
          <w:t>пунктом 2) части 4 статьи 4</w:t>
        </w:r>
      </w:hyperlink>
      <w:r>
        <w:t xml:space="preserve"> Закона Томской области от 13 апреля 2004 года N 53-ОЗ "О порядке управления и распоряжения государственным имуществом Томской области" постановляю:</w:t>
      </w:r>
    </w:p>
    <w:p w:rsidR="00D07054" w:rsidRDefault="00D07054">
      <w:pPr>
        <w:pStyle w:val="ConsPlusNormal"/>
        <w:spacing w:before="220"/>
        <w:ind w:firstLine="540"/>
        <w:jc w:val="both"/>
      </w:pPr>
      <w:r>
        <w:t xml:space="preserve">1. Утвердить </w:t>
      </w:r>
      <w:hyperlink w:anchor="P36">
        <w:r>
          <w:rPr>
            <w:color w:val="0000FF"/>
          </w:rPr>
          <w:t>Положение</w:t>
        </w:r>
      </w:hyperlink>
      <w:r>
        <w:t xml:space="preserve"> об организации учета и ведения Реестра государственного имущества Томской области согласно приложению к настоящему постановлению.</w:t>
      </w:r>
    </w:p>
    <w:p w:rsidR="00D07054" w:rsidRDefault="00D07054">
      <w:pPr>
        <w:pStyle w:val="ConsPlusNormal"/>
        <w:spacing w:before="220"/>
        <w:ind w:firstLine="540"/>
        <w:jc w:val="both"/>
      </w:pPr>
      <w:r>
        <w:t>2. Признать утратившими силу следующие постановления Администрации Томской области:</w:t>
      </w:r>
    </w:p>
    <w:p w:rsidR="00D07054" w:rsidRDefault="00D07054">
      <w:pPr>
        <w:pStyle w:val="ConsPlusNormal"/>
        <w:spacing w:before="220"/>
        <w:ind w:firstLine="540"/>
        <w:jc w:val="both"/>
      </w:pPr>
      <w:r>
        <w:t xml:space="preserve">1) от 16.12.2004 </w:t>
      </w:r>
      <w:hyperlink r:id="rId12">
        <w:r>
          <w:rPr>
            <w:color w:val="0000FF"/>
          </w:rPr>
          <w:t>N 89а</w:t>
        </w:r>
      </w:hyperlink>
      <w:r>
        <w:t xml:space="preserve"> "Об утверждении Положения об организации учета и ведения Реестра государственного имущества Томской области" ("Официальные ведомости" (сборник нормативно-правовых актов, подписанных Главой Администрации Томской области), N 2(117) от 18.01.2005);</w:t>
      </w:r>
    </w:p>
    <w:p w:rsidR="00D07054" w:rsidRDefault="00D07054">
      <w:pPr>
        <w:pStyle w:val="ConsPlusNormal"/>
        <w:spacing w:before="220"/>
        <w:ind w:firstLine="540"/>
        <w:jc w:val="both"/>
      </w:pPr>
      <w:r>
        <w:t xml:space="preserve">2) от 30.11.2006 </w:t>
      </w:r>
      <w:hyperlink r:id="rId13">
        <w:r>
          <w:rPr>
            <w:color w:val="0000FF"/>
          </w:rPr>
          <w:t>N 144а</w:t>
        </w:r>
      </w:hyperlink>
      <w:r>
        <w:t xml:space="preserve"> "О внесении изменений в постановление Администрации Томской области от 16.12.2004 N 89а" ("Собрание законодательства Томской области", N 12(17), (часть 1) от 28.12.2006);</w:t>
      </w:r>
    </w:p>
    <w:p w:rsidR="00D07054" w:rsidRDefault="00D07054">
      <w:pPr>
        <w:pStyle w:val="ConsPlusNormal"/>
        <w:spacing w:before="220"/>
        <w:ind w:firstLine="540"/>
        <w:jc w:val="both"/>
      </w:pPr>
      <w:r>
        <w:t xml:space="preserve">3) от 25.07.2007 </w:t>
      </w:r>
      <w:hyperlink r:id="rId14">
        <w:r>
          <w:rPr>
            <w:color w:val="0000FF"/>
          </w:rPr>
          <w:t>N 112а</w:t>
        </w:r>
      </w:hyperlink>
      <w:r>
        <w:t xml:space="preserve"> "О внесении изменений в постановление Администрации Томской области от 16.12.2004 N 89а" ("Собрание законодательства Томской области", N 7(24) от 31.07.2007).</w:t>
      </w:r>
    </w:p>
    <w:p w:rsidR="00D07054" w:rsidRDefault="00D07054">
      <w:pPr>
        <w:pStyle w:val="ConsPlusNormal"/>
        <w:spacing w:before="220"/>
        <w:ind w:firstLine="540"/>
        <w:jc w:val="both"/>
      </w:pPr>
      <w:r>
        <w:t>3. Контроль за исполнением настоящего постановления возложить на заместителя Губернатора Томской области по экономике, инвестиционной политике и имущественным отношениям.</w:t>
      </w:r>
    </w:p>
    <w:p w:rsidR="00D07054" w:rsidRDefault="00D07054">
      <w:pPr>
        <w:pStyle w:val="ConsPlusNormal"/>
        <w:jc w:val="both"/>
      </w:pPr>
      <w:r>
        <w:t xml:space="preserve">(п. 3 в ред. </w:t>
      </w:r>
      <w:hyperlink r:id="rId15">
        <w:r>
          <w:rPr>
            <w:color w:val="0000FF"/>
          </w:rPr>
          <w:t>постановления</w:t>
        </w:r>
      </w:hyperlink>
      <w:r>
        <w:t xml:space="preserve"> Администрации Томской области от 19.04.2024 N 144а)</w:t>
      </w:r>
    </w:p>
    <w:p w:rsidR="00D07054" w:rsidRDefault="00D07054">
      <w:pPr>
        <w:pStyle w:val="ConsPlusNormal"/>
        <w:jc w:val="both"/>
      </w:pPr>
    </w:p>
    <w:p w:rsidR="00D07054" w:rsidRDefault="00D07054">
      <w:pPr>
        <w:pStyle w:val="ConsPlusNormal"/>
        <w:jc w:val="right"/>
      </w:pPr>
      <w:proofErr w:type="spellStart"/>
      <w:r>
        <w:t>И.о</w:t>
      </w:r>
      <w:proofErr w:type="spellEnd"/>
      <w:r>
        <w:t>. Губернатора</w:t>
      </w:r>
    </w:p>
    <w:p w:rsidR="00D07054" w:rsidRDefault="00D07054">
      <w:pPr>
        <w:pStyle w:val="ConsPlusNormal"/>
        <w:jc w:val="right"/>
      </w:pPr>
      <w:r>
        <w:t>Томской области</w:t>
      </w:r>
    </w:p>
    <w:p w:rsidR="00D07054" w:rsidRDefault="00D07054">
      <w:pPr>
        <w:pStyle w:val="ConsPlusNormal"/>
        <w:jc w:val="right"/>
      </w:pPr>
      <w:r>
        <w:t>А.М.ФЕДЕНЕВ</w:t>
      </w:r>
    </w:p>
    <w:p w:rsidR="00D07054" w:rsidRDefault="00D07054">
      <w:pPr>
        <w:pStyle w:val="ConsPlusNormal"/>
        <w:jc w:val="both"/>
      </w:pPr>
    </w:p>
    <w:p w:rsidR="00D07054" w:rsidRDefault="00D07054">
      <w:pPr>
        <w:pStyle w:val="ConsPlusNormal"/>
        <w:jc w:val="both"/>
      </w:pPr>
    </w:p>
    <w:p w:rsidR="00D07054" w:rsidRDefault="00D07054">
      <w:pPr>
        <w:pStyle w:val="ConsPlusNormal"/>
        <w:jc w:val="both"/>
      </w:pPr>
    </w:p>
    <w:p w:rsidR="00D07054" w:rsidRDefault="00D07054">
      <w:pPr>
        <w:pStyle w:val="ConsPlusNormal"/>
        <w:jc w:val="both"/>
      </w:pPr>
    </w:p>
    <w:p w:rsidR="00D07054" w:rsidRDefault="00D07054">
      <w:pPr>
        <w:pStyle w:val="ConsPlusNormal"/>
        <w:jc w:val="both"/>
      </w:pPr>
    </w:p>
    <w:p w:rsidR="00D07054" w:rsidRDefault="00D07054">
      <w:pPr>
        <w:pStyle w:val="ConsPlusNormal"/>
        <w:jc w:val="right"/>
        <w:outlineLvl w:val="0"/>
      </w:pPr>
      <w:r>
        <w:t>Утверждено</w:t>
      </w:r>
    </w:p>
    <w:p w:rsidR="00D07054" w:rsidRDefault="00D07054">
      <w:pPr>
        <w:pStyle w:val="ConsPlusNormal"/>
        <w:jc w:val="right"/>
      </w:pPr>
      <w:r>
        <w:t>постановлением</w:t>
      </w:r>
    </w:p>
    <w:p w:rsidR="00D07054" w:rsidRDefault="00D07054">
      <w:pPr>
        <w:pStyle w:val="ConsPlusNormal"/>
        <w:jc w:val="right"/>
      </w:pPr>
      <w:r>
        <w:t>Администрации Томской области</w:t>
      </w:r>
    </w:p>
    <w:p w:rsidR="00D07054" w:rsidRDefault="00D07054">
      <w:pPr>
        <w:pStyle w:val="ConsPlusNormal"/>
        <w:jc w:val="right"/>
      </w:pPr>
      <w:r>
        <w:t>от 06.03.2013 N 84а</w:t>
      </w:r>
    </w:p>
    <w:p w:rsidR="00D07054" w:rsidRDefault="00D07054">
      <w:pPr>
        <w:pStyle w:val="ConsPlusNormal"/>
        <w:jc w:val="both"/>
      </w:pPr>
    </w:p>
    <w:p w:rsidR="00D07054" w:rsidRDefault="00D07054">
      <w:pPr>
        <w:pStyle w:val="ConsPlusTitle"/>
        <w:jc w:val="center"/>
      </w:pPr>
      <w:bookmarkStart w:id="1" w:name="P36"/>
      <w:bookmarkEnd w:id="1"/>
      <w:r>
        <w:lastRenderedPageBreak/>
        <w:t>ПОЛОЖЕНИЕ</w:t>
      </w:r>
    </w:p>
    <w:p w:rsidR="00D07054" w:rsidRDefault="00D07054">
      <w:pPr>
        <w:pStyle w:val="ConsPlusTitle"/>
        <w:jc w:val="center"/>
      </w:pPr>
      <w:r>
        <w:t>ОБ ОРГАНИЗАЦИИ УЧЕТА И ВЕДЕНИЯ РЕЕСТРА</w:t>
      </w:r>
    </w:p>
    <w:p w:rsidR="00D07054" w:rsidRDefault="00D07054">
      <w:pPr>
        <w:pStyle w:val="ConsPlusTitle"/>
        <w:jc w:val="center"/>
      </w:pPr>
      <w:r>
        <w:t>ГОСУДАРСТВЕННОГО ИМУЩЕСТВА ТОМСКОЙ ОБЛАСТИ</w:t>
      </w:r>
    </w:p>
    <w:p w:rsidR="00D07054" w:rsidRDefault="00D070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7054" w:rsidRDefault="00D070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7054" w:rsidRDefault="00D070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7054" w:rsidRDefault="00D07054">
            <w:pPr>
              <w:pStyle w:val="ConsPlusNormal"/>
              <w:jc w:val="center"/>
            </w:pPr>
            <w:r>
              <w:rPr>
                <w:color w:val="392C69"/>
              </w:rPr>
              <w:t>Список изменяющих документов</w:t>
            </w:r>
          </w:p>
          <w:p w:rsidR="00D07054" w:rsidRDefault="00D07054">
            <w:pPr>
              <w:pStyle w:val="ConsPlusNormal"/>
              <w:jc w:val="center"/>
            </w:pPr>
            <w:r>
              <w:rPr>
                <w:color w:val="392C69"/>
              </w:rPr>
              <w:t>(в ред. постановлений Администрации Томской области</w:t>
            </w:r>
          </w:p>
          <w:p w:rsidR="00D07054" w:rsidRDefault="00D07054">
            <w:pPr>
              <w:pStyle w:val="ConsPlusNormal"/>
              <w:jc w:val="center"/>
            </w:pPr>
            <w:r>
              <w:rPr>
                <w:color w:val="392C69"/>
              </w:rPr>
              <w:t xml:space="preserve">от 23.12.2013 </w:t>
            </w:r>
            <w:hyperlink r:id="rId16">
              <w:r>
                <w:rPr>
                  <w:color w:val="0000FF"/>
                </w:rPr>
                <w:t>N 556а</w:t>
              </w:r>
            </w:hyperlink>
            <w:r>
              <w:rPr>
                <w:color w:val="392C69"/>
              </w:rPr>
              <w:t xml:space="preserve">, от 22.12.2014 </w:t>
            </w:r>
            <w:hyperlink r:id="rId17">
              <w:r>
                <w:rPr>
                  <w:color w:val="0000FF"/>
                </w:rPr>
                <w:t>N 500а</w:t>
              </w:r>
            </w:hyperlink>
            <w:r>
              <w:rPr>
                <w:color w:val="392C69"/>
              </w:rPr>
              <w:t xml:space="preserve">, от 26.12.2016 </w:t>
            </w:r>
            <w:hyperlink r:id="rId18">
              <w:r>
                <w:rPr>
                  <w:color w:val="0000FF"/>
                </w:rPr>
                <w:t>N 402а</w:t>
              </w:r>
            </w:hyperlink>
            <w:r>
              <w:rPr>
                <w:color w:val="392C69"/>
              </w:rPr>
              <w:t>,</w:t>
            </w:r>
          </w:p>
          <w:p w:rsidR="00D07054" w:rsidRDefault="00D07054">
            <w:pPr>
              <w:pStyle w:val="ConsPlusNormal"/>
              <w:jc w:val="center"/>
            </w:pPr>
            <w:r>
              <w:rPr>
                <w:color w:val="392C69"/>
              </w:rPr>
              <w:t xml:space="preserve">от 27.08.2018 </w:t>
            </w:r>
            <w:hyperlink r:id="rId19">
              <w:r>
                <w:rPr>
                  <w:color w:val="0000FF"/>
                </w:rPr>
                <w:t>N 334а</w:t>
              </w:r>
            </w:hyperlink>
            <w:r>
              <w:rPr>
                <w:color w:val="392C69"/>
              </w:rPr>
              <w:t xml:space="preserve">, от 08.02.2021 </w:t>
            </w:r>
            <w:hyperlink r:id="rId20">
              <w:r>
                <w:rPr>
                  <w:color w:val="0000FF"/>
                </w:rPr>
                <w:t>N 38а</w:t>
              </w:r>
            </w:hyperlink>
            <w:r>
              <w:rPr>
                <w:color w:val="392C69"/>
              </w:rPr>
              <w:t xml:space="preserve">, от 19.04.2023 </w:t>
            </w:r>
            <w:hyperlink r:id="rId21">
              <w:r>
                <w:rPr>
                  <w:color w:val="0000FF"/>
                </w:rPr>
                <w:t>N 202а</w:t>
              </w:r>
            </w:hyperlink>
            <w:r>
              <w:rPr>
                <w:color w:val="392C69"/>
              </w:rPr>
              <w:t>,</w:t>
            </w:r>
          </w:p>
          <w:p w:rsidR="00D07054" w:rsidRDefault="00D07054">
            <w:pPr>
              <w:pStyle w:val="ConsPlusNormal"/>
              <w:jc w:val="center"/>
            </w:pPr>
            <w:r>
              <w:rPr>
                <w:color w:val="392C69"/>
              </w:rPr>
              <w:t xml:space="preserve">от 19.04.2024 </w:t>
            </w:r>
            <w:hyperlink r:id="rId22">
              <w:r>
                <w:rPr>
                  <w:color w:val="0000FF"/>
                </w:rPr>
                <w:t>N 144а</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07054" w:rsidRDefault="00D07054">
            <w:pPr>
              <w:pStyle w:val="ConsPlusNormal"/>
            </w:pPr>
          </w:p>
        </w:tc>
      </w:tr>
    </w:tbl>
    <w:p w:rsidR="00D07054" w:rsidRDefault="00D07054">
      <w:pPr>
        <w:pStyle w:val="ConsPlusNormal"/>
        <w:jc w:val="both"/>
      </w:pPr>
    </w:p>
    <w:p w:rsidR="00D07054" w:rsidRDefault="00D07054">
      <w:pPr>
        <w:pStyle w:val="ConsPlusTitle"/>
        <w:jc w:val="center"/>
        <w:outlineLvl w:val="1"/>
      </w:pPr>
      <w:r>
        <w:t>1. ОБЩИЕ ПОЛОЖЕНИЯ</w:t>
      </w:r>
    </w:p>
    <w:p w:rsidR="00D07054" w:rsidRDefault="00D07054">
      <w:pPr>
        <w:pStyle w:val="ConsPlusNormal"/>
        <w:jc w:val="both"/>
      </w:pPr>
    </w:p>
    <w:p w:rsidR="00D07054" w:rsidRDefault="00D07054">
      <w:pPr>
        <w:pStyle w:val="ConsPlusNormal"/>
        <w:ind w:firstLine="540"/>
        <w:jc w:val="both"/>
      </w:pPr>
      <w:r>
        <w:t xml:space="preserve">1. Настоящее Положение разработано на основании </w:t>
      </w:r>
      <w:hyperlink r:id="rId23">
        <w:r>
          <w:rPr>
            <w:color w:val="0000FF"/>
          </w:rPr>
          <w:t>Закона</w:t>
        </w:r>
      </w:hyperlink>
      <w:r>
        <w:t xml:space="preserve"> Томской области от 13 апреля 2004 года N 53-ОЗ "О порядке управления и распоряжения государственным имуществом Томской области" и регулирует порядок организации учета и ведения Реестра государственного имущества Томской области (далее - Реестр) в соответствии с законодательством Российской Федерации и Томской области.</w:t>
      </w:r>
    </w:p>
    <w:p w:rsidR="00D07054" w:rsidRDefault="00D07054">
      <w:pPr>
        <w:pStyle w:val="ConsPlusNormal"/>
        <w:spacing w:before="220"/>
        <w:ind w:firstLine="540"/>
        <w:jc w:val="both"/>
      </w:pPr>
      <w:r>
        <w:t>2. Под Реестром понимается областная информационная система, представляющая собой государственную базу данных, содержащую сведения об объектах учета.</w:t>
      </w:r>
    </w:p>
    <w:p w:rsidR="00D07054" w:rsidRDefault="00D07054">
      <w:pPr>
        <w:pStyle w:val="ConsPlusNormal"/>
        <w:spacing w:before="220"/>
        <w:ind w:firstLine="540"/>
        <w:jc w:val="both"/>
      </w:pPr>
      <w:r>
        <w:t>3. Ведение Реестра осуществляется на бумажном и электронном носителе. В случае несоответствия информации на бумажном и электронном носителе приоритет имеет информация на бумажном носителе.</w:t>
      </w:r>
    </w:p>
    <w:p w:rsidR="00D07054" w:rsidRDefault="00D07054">
      <w:pPr>
        <w:pStyle w:val="ConsPlusNormal"/>
        <w:spacing w:before="220"/>
        <w:ind w:firstLine="540"/>
        <w:jc w:val="both"/>
      </w:pPr>
      <w:r>
        <w:t>Ведение Реестра на электронных носителях осуществляется с использованием информационно-аналитической системы управления государственной собственностью Томской области путем помещения в ее соответствующие подразделы сведений об объектах учета в Реестре (далее - объекты учета), записей об изменениях сведений об объекте учета или о прекращении права собственности Томской области на имущество, находящееся на праве хозяйственного ведения или праве оперативного управления у областных государственных унитарных предприятий, областных государственных учреждений, исполнительных органов Томской области, органов государственных внебюджетных фондов Российской Федерации (далее - Юридические лица) или составляющее Казну Томской области.</w:t>
      </w:r>
    </w:p>
    <w:p w:rsidR="00D07054" w:rsidRDefault="00D07054">
      <w:pPr>
        <w:pStyle w:val="ConsPlusNormal"/>
        <w:jc w:val="both"/>
      </w:pPr>
      <w:r>
        <w:t xml:space="preserve">(в ред. </w:t>
      </w:r>
      <w:hyperlink r:id="rId24">
        <w:r>
          <w:rPr>
            <w:color w:val="0000FF"/>
          </w:rPr>
          <w:t>постановления</w:t>
        </w:r>
      </w:hyperlink>
      <w:r>
        <w:t xml:space="preserve"> Администрации Томской области от 19.04.2023 N 202а)</w:t>
      </w:r>
    </w:p>
    <w:p w:rsidR="00D07054" w:rsidRDefault="00D07054">
      <w:pPr>
        <w:pStyle w:val="ConsPlusNormal"/>
        <w:jc w:val="both"/>
      </w:pPr>
      <w:r>
        <w:t xml:space="preserve">(п. 3 в ред. </w:t>
      </w:r>
      <w:hyperlink r:id="rId25">
        <w:r>
          <w:rPr>
            <w:color w:val="0000FF"/>
          </w:rPr>
          <w:t>постановления</w:t>
        </w:r>
      </w:hyperlink>
      <w:r>
        <w:t xml:space="preserve"> Администрации Томской области от 08.02.2021 N 38а)</w:t>
      </w:r>
    </w:p>
    <w:p w:rsidR="00D07054" w:rsidRDefault="00D07054">
      <w:pPr>
        <w:pStyle w:val="ConsPlusNormal"/>
        <w:spacing w:before="220"/>
        <w:ind w:firstLine="540"/>
        <w:jc w:val="both"/>
      </w:pPr>
      <w:r>
        <w:t>4. Объектами учета являются находящиеся в государственной собственности Томской области:</w:t>
      </w:r>
    </w:p>
    <w:p w:rsidR="00D07054" w:rsidRDefault="00D07054">
      <w:pPr>
        <w:pStyle w:val="ConsPlusNormal"/>
        <w:jc w:val="both"/>
      </w:pPr>
      <w:r>
        <w:t xml:space="preserve">(в ред. </w:t>
      </w:r>
      <w:hyperlink r:id="rId26">
        <w:r>
          <w:rPr>
            <w:color w:val="0000FF"/>
          </w:rPr>
          <w:t>постановления</w:t>
        </w:r>
      </w:hyperlink>
      <w:r>
        <w:t xml:space="preserve"> Администрации Томской области от 08.02.2021 N 38а)</w:t>
      </w:r>
    </w:p>
    <w:p w:rsidR="00D07054" w:rsidRDefault="00D07054">
      <w:pPr>
        <w:pStyle w:val="ConsPlusNormal"/>
        <w:spacing w:before="220"/>
        <w:ind w:firstLine="540"/>
        <w:jc w:val="both"/>
      </w:pPr>
      <w:r>
        <w:t>объекты недвижимого и движимого имущества, находящиеся на праве хозяйственного ведения или праве оперативного управления у Юридических лиц;</w:t>
      </w:r>
    </w:p>
    <w:p w:rsidR="00D07054" w:rsidRDefault="00D07054">
      <w:pPr>
        <w:pStyle w:val="ConsPlusNormal"/>
        <w:jc w:val="both"/>
      </w:pPr>
      <w:r>
        <w:t xml:space="preserve">(в ред. </w:t>
      </w:r>
      <w:hyperlink r:id="rId27">
        <w:r>
          <w:rPr>
            <w:color w:val="0000FF"/>
          </w:rPr>
          <w:t>постановления</w:t>
        </w:r>
      </w:hyperlink>
      <w:r>
        <w:t xml:space="preserve"> Администрации Томской области от 08.02.2021 N 38а)</w:t>
      </w:r>
    </w:p>
    <w:p w:rsidR="00D07054" w:rsidRDefault="00D07054">
      <w:pPr>
        <w:pStyle w:val="ConsPlusNormal"/>
        <w:spacing w:before="220"/>
        <w:ind w:firstLine="540"/>
        <w:jc w:val="both"/>
      </w:pPr>
      <w:r>
        <w:t>земельные участки, предоставленные юридическим или физическим лицам на праве постоянного (бессрочного) пользования, безвозмездного срочного пользования, аренды;</w:t>
      </w:r>
    </w:p>
    <w:p w:rsidR="00D07054" w:rsidRDefault="00D07054">
      <w:pPr>
        <w:pStyle w:val="ConsPlusNormal"/>
        <w:spacing w:before="220"/>
        <w:ind w:firstLine="540"/>
        <w:jc w:val="both"/>
      </w:pPr>
      <w:r>
        <w:t>объекты недвижимого и движимого имущества, находящиеся в Казне Томской области.</w:t>
      </w:r>
    </w:p>
    <w:p w:rsidR="00D07054" w:rsidRDefault="00D07054">
      <w:pPr>
        <w:pStyle w:val="ConsPlusNormal"/>
        <w:spacing w:before="220"/>
        <w:ind w:firstLine="540"/>
        <w:jc w:val="both"/>
      </w:pPr>
      <w:r>
        <w:t>5. Реестр состоит из 3 разделов:</w:t>
      </w:r>
    </w:p>
    <w:p w:rsidR="00D07054" w:rsidRDefault="00D07054">
      <w:pPr>
        <w:pStyle w:val="ConsPlusNormal"/>
        <w:spacing w:before="220"/>
        <w:ind w:firstLine="540"/>
        <w:jc w:val="both"/>
      </w:pPr>
      <w:r>
        <w:t>1) "недвижимое имущество" (за исключением земельных участков);</w:t>
      </w:r>
    </w:p>
    <w:p w:rsidR="00D07054" w:rsidRDefault="00D07054">
      <w:pPr>
        <w:pStyle w:val="ConsPlusNormal"/>
        <w:spacing w:before="220"/>
        <w:ind w:firstLine="540"/>
        <w:jc w:val="both"/>
      </w:pPr>
      <w:r>
        <w:t>2) "движимое имущество";</w:t>
      </w:r>
    </w:p>
    <w:p w:rsidR="00D07054" w:rsidRDefault="00D07054">
      <w:pPr>
        <w:pStyle w:val="ConsPlusNormal"/>
        <w:spacing w:before="220"/>
        <w:ind w:firstLine="540"/>
        <w:jc w:val="both"/>
      </w:pPr>
      <w:r>
        <w:lastRenderedPageBreak/>
        <w:t>3) "земельные участки".</w:t>
      </w:r>
    </w:p>
    <w:p w:rsidR="00D07054" w:rsidRDefault="00D07054">
      <w:pPr>
        <w:pStyle w:val="ConsPlusNormal"/>
        <w:spacing w:before="220"/>
        <w:ind w:firstLine="540"/>
        <w:jc w:val="both"/>
      </w:pPr>
      <w:r>
        <w:t>6. Раздел "недвижимое имущество" состоит из двух подразделов: "здания и помещения", "иное недвижимое имущество".</w:t>
      </w:r>
    </w:p>
    <w:p w:rsidR="00D07054" w:rsidRDefault="00D07054">
      <w:pPr>
        <w:pStyle w:val="ConsPlusNormal"/>
        <w:spacing w:before="220"/>
        <w:ind w:firstLine="540"/>
        <w:jc w:val="both"/>
      </w:pPr>
      <w:r>
        <w:t>В подраздел "здания и помещения" включаются сведения о жилых и нежилых зданиях, строениях и помещениях.</w:t>
      </w:r>
    </w:p>
    <w:p w:rsidR="00D07054" w:rsidRDefault="00D07054">
      <w:pPr>
        <w:pStyle w:val="ConsPlusNormal"/>
        <w:spacing w:before="220"/>
        <w:ind w:firstLine="540"/>
        <w:jc w:val="both"/>
      </w:pPr>
      <w:r>
        <w:t>В подраздел "иное недвижимое имущество" включаются сведения об ином недвижимом имуществе - сооружениях, объектах незавершенного строительства, участках недр и прочем имуществе, за исключением земельных участков, отнесенном действующим законодательством к недвижимому имуществу.</w:t>
      </w:r>
    </w:p>
    <w:p w:rsidR="00D07054" w:rsidRDefault="00D07054">
      <w:pPr>
        <w:pStyle w:val="ConsPlusNormal"/>
        <w:spacing w:before="220"/>
        <w:ind w:firstLine="540"/>
        <w:jc w:val="both"/>
      </w:pPr>
      <w:r>
        <w:t>7. Раздел "движимое имущество" состоит из трех подразделов: "транспорт", "иное движимое имущество", "сведения об акциях, долях (вкладах) в уставных (складочных) капиталах обществ и товариществ, исключительных правах на результаты интеллектуальной деятельности".</w:t>
      </w:r>
    </w:p>
    <w:p w:rsidR="00D07054" w:rsidRDefault="00D07054">
      <w:pPr>
        <w:pStyle w:val="ConsPlusNormal"/>
        <w:jc w:val="both"/>
      </w:pPr>
      <w:r>
        <w:t xml:space="preserve">(в ред. </w:t>
      </w:r>
      <w:hyperlink r:id="rId28">
        <w:r>
          <w:rPr>
            <w:color w:val="0000FF"/>
          </w:rPr>
          <w:t>постановления</w:t>
        </w:r>
      </w:hyperlink>
      <w:r>
        <w:t xml:space="preserve"> Администрации Томской области от 19.04.2024 N 144а)</w:t>
      </w:r>
    </w:p>
    <w:p w:rsidR="00D07054" w:rsidRDefault="00D07054">
      <w:pPr>
        <w:pStyle w:val="ConsPlusNormal"/>
        <w:spacing w:before="220"/>
        <w:ind w:firstLine="540"/>
        <w:jc w:val="both"/>
      </w:pPr>
      <w:r>
        <w:t>В подраздел "транспорт" включаются сведения об автомототранспортных средствах, средствах железнодорожного, водного, воздушного транспорта и других видов самоходной техники.</w:t>
      </w:r>
    </w:p>
    <w:p w:rsidR="00D07054" w:rsidRDefault="00D07054">
      <w:pPr>
        <w:pStyle w:val="ConsPlusNormal"/>
        <w:spacing w:before="220"/>
        <w:ind w:firstLine="540"/>
        <w:jc w:val="both"/>
      </w:pPr>
      <w:r>
        <w:t>В подраздел "иное движимое имущество" включаются сведения об ином движимом имуществе, отнесенном действующим законодательством к движимому имуществу, за исключением транспорта, акций, долей (вкладов) в уставных (складочных) капиталах обществ и товариществ, исключительных прав на результаты интеллектуальной деятельности, а также средств областного бюджета.</w:t>
      </w:r>
    </w:p>
    <w:p w:rsidR="00D07054" w:rsidRDefault="00D07054">
      <w:pPr>
        <w:pStyle w:val="ConsPlusNormal"/>
        <w:jc w:val="both"/>
      </w:pPr>
      <w:r>
        <w:t xml:space="preserve">(в ред. </w:t>
      </w:r>
      <w:hyperlink r:id="rId29">
        <w:r>
          <w:rPr>
            <w:color w:val="0000FF"/>
          </w:rPr>
          <w:t>постановления</w:t>
        </w:r>
      </w:hyperlink>
      <w:r>
        <w:t xml:space="preserve"> Администрации Томской области от 19.04.2024 N 144а)</w:t>
      </w:r>
    </w:p>
    <w:p w:rsidR="00D07054" w:rsidRDefault="00D07054">
      <w:pPr>
        <w:pStyle w:val="ConsPlusNormal"/>
        <w:spacing w:before="220"/>
        <w:ind w:firstLine="540"/>
        <w:jc w:val="both"/>
      </w:pPr>
      <w:r>
        <w:t>В подраздел "сведения об акциях, долях (вкладах) в уставных (складочных) капиталах обществ и товариществ, исключительных правах на результаты интеллектуальной деятельности" включаются сведения об акциях, долях (вкладах) в уставных (складочных) капиталах обществ и товариществ, исключительных правах на результаты интеллектуальной деятельности.</w:t>
      </w:r>
    </w:p>
    <w:p w:rsidR="00D07054" w:rsidRDefault="00D07054">
      <w:pPr>
        <w:pStyle w:val="ConsPlusNormal"/>
        <w:jc w:val="both"/>
      </w:pPr>
      <w:r>
        <w:t xml:space="preserve">(абзац введен </w:t>
      </w:r>
      <w:hyperlink r:id="rId30">
        <w:r>
          <w:rPr>
            <w:color w:val="0000FF"/>
          </w:rPr>
          <w:t>постановлением</w:t>
        </w:r>
      </w:hyperlink>
      <w:r>
        <w:t xml:space="preserve"> Администрации Томской области от 19.04.2024 N 144а)</w:t>
      </w:r>
    </w:p>
    <w:p w:rsidR="00D07054" w:rsidRDefault="00D07054">
      <w:pPr>
        <w:pStyle w:val="ConsPlusNormal"/>
        <w:spacing w:before="220"/>
        <w:ind w:firstLine="540"/>
        <w:jc w:val="both"/>
      </w:pPr>
      <w:r>
        <w:t>8. В раздел "земельные участки" включаются сведения о земельных участках.</w:t>
      </w:r>
    </w:p>
    <w:p w:rsidR="00D07054" w:rsidRDefault="00D07054">
      <w:pPr>
        <w:pStyle w:val="ConsPlusNormal"/>
        <w:spacing w:before="220"/>
        <w:ind w:firstLine="540"/>
        <w:jc w:val="both"/>
      </w:pPr>
      <w:r>
        <w:t>9. В Реестр вносятся следующие сведения об объектах учета:</w:t>
      </w:r>
    </w:p>
    <w:p w:rsidR="00D07054" w:rsidRDefault="00D07054">
      <w:pPr>
        <w:pStyle w:val="ConsPlusNormal"/>
        <w:spacing w:before="220"/>
        <w:ind w:firstLine="540"/>
        <w:jc w:val="both"/>
      </w:pPr>
      <w:r>
        <w:t>1) в разделе "недвижимое имущество":</w:t>
      </w:r>
    </w:p>
    <w:p w:rsidR="00D07054" w:rsidRDefault="00D07054">
      <w:pPr>
        <w:pStyle w:val="ConsPlusNormal"/>
        <w:spacing w:before="220"/>
        <w:ind w:firstLine="540"/>
        <w:jc w:val="both"/>
      </w:pPr>
      <w:r>
        <w:t>наименование;</w:t>
      </w:r>
    </w:p>
    <w:p w:rsidR="00D07054" w:rsidRDefault="00D07054">
      <w:pPr>
        <w:pStyle w:val="ConsPlusNormal"/>
        <w:spacing w:before="220"/>
        <w:ind w:firstLine="540"/>
        <w:jc w:val="both"/>
      </w:pPr>
      <w:r>
        <w:t>адрес (местоположение);</w:t>
      </w:r>
    </w:p>
    <w:p w:rsidR="00D07054" w:rsidRDefault="00D07054">
      <w:pPr>
        <w:pStyle w:val="ConsPlusNormal"/>
        <w:spacing w:before="220"/>
        <w:ind w:firstLine="540"/>
        <w:jc w:val="both"/>
      </w:pPr>
      <w:r>
        <w:t>кадастровый номер;</w:t>
      </w:r>
    </w:p>
    <w:p w:rsidR="00D07054" w:rsidRDefault="00D07054">
      <w:pPr>
        <w:pStyle w:val="ConsPlusNormal"/>
        <w:spacing w:before="220"/>
        <w:ind w:firstLine="540"/>
        <w:jc w:val="both"/>
      </w:pPr>
      <w:r>
        <w:t>общая площадь (или площадь застройки) или протяженность, этажность. В случае если в государственной собственности Томской области находится доля в праве общей долевой собственности на объект недвижимого имущества, являющийся объектом учета, в Реестр вносятся сведения о площади объекта учета с учетом размера доли Томской области в праве общей долевой собственности;</w:t>
      </w:r>
    </w:p>
    <w:p w:rsidR="00D07054" w:rsidRDefault="00D07054">
      <w:pPr>
        <w:pStyle w:val="ConsPlusNormal"/>
        <w:jc w:val="both"/>
      </w:pPr>
      <w:r>
        <w:t xml:space="preserve">(в ред. </w:t>
      </w:r>
      <w:hyperlink r:id="rId31">
        <w:r>
          <w:rPr>
            <w:color w:val="0000FF"/>
          </w:rPr>
          <w:t>постановления</w:t>
        </w:r>
      </w:hyperlink>
      <w:r>
        <w:t xml:space="preserve"> Администрации Томской области от 08.02.2021 N 38а)</w:t>
      </w:r>
    </w:p>
    <w:p w:rsidR="00D07054" w:rsidRDefault="00D07054">
      <w:pPr>
        <w:pStyle w:val="ConsPlusNormal"/>
        <w:spacing w:before="220"/>
        <w:ind w:firstLine="540"/>
        <w:jc w:val="both"/>
      </w:pPr>
      <w:r>
        <w:t>балансовая стоимость;</w:t>
      </w:r>
    </w:p>
    <w:p w:rsidR="00D07054" w:rsidRDefault="00D07054">
      <w:pPr>
        <w:pStyle w:val="ConsPlusNormal"/>
        <w:spacing w:before="220"/>
        <w:ind w:firstLine="540"/>
        <w:jc w:val="both"/>
      </w:pPr>
      <w:r>
        <w:t>сведения о государственной регистрации вещных прав и обременений;</w:t>
      </w:r>
    </w:p>
    <w:p w:rsidR="00D07054" w:rsidRDefault="00D07054">
      <w:pPr>
        <w:pStyle w:val="ConsPlusNormal"/>
        <w:spacing w:before="220"/>
        <w:ind w:firstLine="540"/>
        <w:jc w:val="both"/>
      </w:pPr>
      <w:r>
        <w:lastRenderedPageBreak/>
        <w:t>дата возникновения и прекращения права собственности Томской области, наименование, дата, номер документа - основания возникновения и прекращения права собственности Томской области;</w:t>
      </w:r>
    </w:p>
    <w:p w:rsidR="00D07054" w:rsidRDefault="00D07054">
      <w:pPr>
        <w:pStyle w:val="ConsPlusNormal"/>
        <w:spacing w:before="220"/>
        <w:ind w:firstLine="540"/>
        <w:jc w:val="both"/>
      </w:pPr>
      <w:r>
        <w:t>полное наименование, место нахождения, основной государственный регистрационный номер (ОГРН), дата государственной регистрации Юридического лица, наименование, дата и номер документа - основания создания Юридического лица, размер уставного фонда (для государственного унитарного предприятия), среднесписочная численность работников. В отношении объектов учета, находящихся в Казне Томской области, в сведениях о полном наименовании указывается: "Казна Томской области";</w:t>
      </w:r>
    </w:p>
    <w:p w:rsidR="00D07054" w:rsidRDefault="00D07054">
      <w:pPr>
        <w:pStyle w:val="ConsPlusNormal"/>
        <w:spacing w:before="220"/>
        <w:ind w:firstLine="540"/>
        <w:jc w:val="both"/>
      </w:pPr>
      <w:r>
        <w:t>дата возникновения и прекращения ограничения (обременения), лицо, в пользу которого установлено, наименование, дата, номер документа - основания возникновения и прекращения ограничения (обременения);</w:t>
      </w:r>
    </w:p>
    <w:p w:rsidR="00D07054" w:rsidRDefault="00D07054">
      <w:pPr>
        <w:pStyle w:val="ConsPlusNormal"/>
        <w:spacing w:before="220"/>
        <w:ind w:firstLine="540"/>
        <w:jc w:val="both"/>
      </w:pPr>
      <w:r>
        <w:t>2) в разделе "движимое имущество":</w:t>
      </w:r>
    </w:p>
    <w:p w:rsidR="00D07054" w:rsidRDefault="00D07054">
      <w:pPr>
        <w:pStyle w:val="ConsPlusNormal"/>
        <w:spacing w:before="220"/>
        <w:ind w:firstLine="540"/>
        <w:jc w:val="both"/>
      </w:pPr>
      <w:r>
        <w:t>наименование;</w:t>
      </w:r>
    </w:p>
    <w:p w:rsidR="00D07054" w:rsidRDefault="00D07054">
      <w:pPr>
        <w:pStyle w:val="ConsPlusNormal"/>
        <w:spacing w:before="220"/>
        <w:ind w:firstLine="540"/>
        <w:jc w:val="both"/>
      </w:pPr>
      <w:r>
        <w:t>балансовая стоимость;</w:t>
      </w:r>
    </w:p>
    <w:p w:rsidR="00D07054" w:rsidRDefault="00D07054">
      <w:pPr>
        <w:pStyle w:val="ConsPlusNormal"/>
        <w:spacing w:before="220"/>
        <w:ind w:firstLine="540"/>
        <w:jc w:val="both"/>
      </w:pPr>
      <w:r>
        <w:t>начисленная амортизация (износ);</w:t>
      </w:r>
    </w:p>
    <w:p w:rsidR="00D07054" w:rsidRDefault="00D07054">
      <w:pPr>
        <w:pStyle w:val="ConsPlusNormal"/>
        <w:spacing w:before="220"/>
        <w:ind w:firstLine="540"/>
        <w:jc w:val="both"/>
      </w:pPr>
      <w:r>
        <w:t>государственный регистрационный номер транспортного средства, самоходной техники;</w:t>
      </w:r>
    </w:p>
    <w:p w:rsidR="00D07054" w:rsidRDefault="00D07054">
      <w:pPr>
        <w:pStyle w:val="ConsPlusNormal"/>
        <w:spacing w:before="220"/>
        <w:ind w:firstLine="540"/>
        <w:jc w:val="both"/>
      </w:pPr>
      <w:r>
        <w:t>наименование и ОГРН эмитента, номинальная стоимость, категория (тип) ценной бумаги, количество ценных бумаг, размер доли Томской области в уставном капитале, государственный регистрационный номер ценной бумаги;</w:t>
      </w:r>
    </w:p>
    <w:p w:rsidR="00D07054" w:rsidRDefault="00D07054">
      <w:pPr>
        <w:pStyle w:val="ConsPlusNormal"/>
        <w:spacing w:before="220"/>
        <w:ind w:firstLine="540"/>
        <w:jc w:val="both"/>
      </w:pPr>
      <w:r>
        <w:t>объем доли (вклада) в уставный (складочный) капитал организации, наименование и ОГРН данной организации;</w:t>
      </w:r>
    </w:p>
    <w:p w:rsidR="00D07054" w:rsidRDefault="00D07054">
      <w:pPr>
        <w:pStyle w:val="ConsPlusNormal"/>
        <w:spacing w:before="220"/>
        <w:ind w:firstLine="540"/>
        <w:jc w:val="both"/>
      </w:pPr>
      <w:r>
        <w:t>дата возникновения и прекращения права собственности Томской области, наименование, дата, номер документа - основания возникновения и прекращения права собственности Томской области;</w:t>
      </w:r>
    </w:p>
    <w:p w:rsidR="00D07054" w:rsidRDefault="00D07054">
      <w:pPr>
        <w:pStyle w:val="ConsPlusNormal"/>
        <w:spacing w:before="220"/>
        <w:ind w:firstLine="540"/>
        <w:jc w:val="both"/>
      </w:pPr>
      <w:r>
        <w:t>полное наименование, место нахождения, основной государственный регистрационный номер (ОГРН), дата государственной регистрации Юридического лица, наименование, дата и номер документа - основания создания Юридического лица, размер уставного фонда (для государственного унитарного предприятия), среднесписочная численность работников. В отношении объектов учета, находящихся в Казне Томской области, в сведениях о полном наименовании указывается: "Казна Томской области";</w:t>
      </w:r>
    </w:p>
    <w:p w:rsidR="00D07054" w:rsidRDefault="00D07054">
      <w:pPr>
        <w:pStyle w:val="ConsPlusNormal"/>
        <w:spacing w:before="220"/>
        <w:ind w:firstLine="540"/>
        <w:jc w:val="both"/>
      </w:pPr>
      <w:r>
        <w:t>дата возникновения и прекращения ограничения (обременения), лицо, в пользу которого установлено, наименование, дата, номер документа - основания возникновения и прекращения ограничения (обременения);</w:t>
      </w:r>
    </w:p>
    <w:p w:rsidR="00D07054" w:rsidRDefault="00D07054">
      <w:pPr>
        <w:pStyle w:val="ConsPlusNormal"/>
        <w:spacing w:before="220"/>
        <w:ind w:firstLine="540"/>
        <w:jc w:val="both"/>
      </w:pPr>
      <w:r>
        <w:t>об объектах движимого имущества (за исключением ценных бумаг и долей (вкладов), балансовая стоимость единицы которого менее 200 тысяч рублей, в Реестр вносятся только сведения об общей балансовой стоимости таких объектов и начисленной амортизации (износе);</w:t>
      </w:r>
    </w:p>
    <w:p w:rsidR="00D07054" w:rsidRDefault="00D07054">
      <w:pPr>
        <w:pStyle w:val="ConsPlusNormal"/>
        <w:jc w:val="both"/>
      </w:pPr>
      <w:r>
        <w:t xml:space="preserve">(в ред. </w:t>
      </w:r>
      <w:hyperlink r:id="rId32">
        <w:r>
          <w:rPr>
            <w:color w:val="0000FF"/>
          </w:rPr>
          <w:t>постановления</w:t>
        </w:r>
      </w:hyperlink>
      <w:r>
        <w:t xml:space="preserve"> Администрации Томской области от 26.12.2016 N 402а)</w:t>
      </w:r>
    </w:p>
    <w:p w:rsidR="00D07054" w:rsidRDefault="00D07054">
      <w:pPr>
        <w:pStyle w:val="ConsPlusNormal"/>
        <w:spacing w:before="220"/>
        <w:ind w:firstLine="540"/>
        <w:jc w:val="both"/>
      </w:pPr>
      <w:r>
        <w:t>3) в разделе "земельные участки":</w:t>
      </w:r>
    </w:p>
    <w:p w:rsidR="00D07054" w:rsidRDefault="00D07054">
      <w:pPr>
        <w:pStyle w:val="ConsPlusNormal"/>
        <w:spacing w:before="220"/>
        <w:ind w:firstLine="540"/>
        <w:jc w:val="both"/>
      </w:pPr>
      <w:r>
        <w:t>кадастровый номер;</w:t>
      </w:r>
    </w:p>
    <w:p w:rsidR="00D07054" w:rsidRDefault="00D07054">
      <w:pPr>
        <w:pStyle w:val="ConsPlusNormal"/>
        <w:spacing w:before="220"/>
        <w:ind w:firstLine="540"/>
        <w:jc w:val="both"/>
      </w:pPr>
      <w:r>
        <w:t xml:space="preserve">площадь. В случае если в государственной собственности Томской области находится доля в </w:t>
      </w:r>
      <w:r>
        <w:lastRenderedPageBreak/>
        <w:t>праве общей долевой собственности на земельный участок, являющийся объектом учета, в Реестр вносятся сведения о площади объекта учета с учетом размера доли Томской области в праве общей долевой собственности;</w:t>
      </w:r>
    </w:p>
    <w:p w:rsidR="00D07054" w:rsidRDefault="00D07054">
      <w:pPr>
        <w:pStyle w:val="ConsPlusNormal"/>
        <w:jc w:val="both"/>
      </w:pPr>
      <w:r>
        <w:t xml:space="preserve">(в ред. </w:t>
      </w:r>
      <w:hyperlink r:id="rId33">
        <w:r>
          <w:rPr>
            <w:color w:val="0000FF"/>
          </w:rPr>
          <w:t>постановления</w:t>
        </w:r>
      </w:hyperlink>
      <w:r>
        <w:t xml:space="preserve"> Администрации Томской области от 08.02.2021 N 38а)</w:t>
      </w:r>
    </w:p>
    <w:p w:rsidR="00D07054" w:rsidRDefault="00D07054">
      <w:pPr>
        <w:pStyle w:val="ConsPlusNormal"/>
        <w:spacing w:before="220"/>
        <w:ind w:firstLine="540"/>
        <w:jc w:val="both"/>
      </w:pPr>
      <w:r>
        <w:t>местоположение;</w:t>
      </w:r>
    </w:p>
    <w:p w:rsidR="00D07054" w:rsidRDefault="00D07054">
      <w:pPr>
        <w:pStyle w:val="ConsPlusNormal"/>
        <w:spacing w:before="220"/>
        <w:ind w:firstLine="540"/>
        <w:jc w:val="both"/>
      </w:pPr>
      <w:r>
        <w:t>вид разрешенного использования;</w:t>
      </w:r>
    </w:p>
    <w:p w:rsidR="00D07054" w:rsidRDefault="00D07054">
      <w:pPr>
        <w:pStyle w:val="ConsPlusNormal"/>
        <w:spacing w:before="220"/>
        <w:ind w:firstLine="540"/>
        <w:jc w:val="both"/>
      </w:pPr>
      <w:r>
        <w:t>категория земель;</w:t>
      </w:r>
    </w:p>
    <w:p w:rsidR="00D07054" w:rsidRDefault="00D07054">
      <w:pPr>
        <w:pStyle w:val="ConsPlusNormal"/>
        <w:spacing w:before="220"/>
        <w:ind w:firstLine="540"/>
        <w:jc w:val="both"/>
      </w:pPr>
      <w:r>
        <w:t>кадастровая стоимость;</w:t>
      </w:r>
    </w:p>
    <w:p w:rsidR="00D07054" w:rsidRDefault="00D07054">
      <w:pPr>
        <w:pStyle w:val="ConsPlusNormal"/>
        <w:spacing w:before="220"/>
        <w:ind w:firstLine="540"/>
        <w:jc w:val="both"/>
      </w:pPr>
      <w:r>
        <w:t>сведения о государственной регистрации вещных прав и обременений;</w:t>
      </w:r>
    </w:p>
    <w:p w:rsidR="00D07054" w:rsidRDefault="00D07054">
      <w:pPr>
        <w:pStyle w:val="ConsPlusNormal"/>
        <w:spacing w:before="220"/>
        <w:ind w:firstLine="540"/>
        <w:jc w:val="both"/>
      </w:pPr>
      <w:r>
        <w:t>дата возникновения и прекращения ограничения (обременения), лицо, в пользу которого установлено, наименование, дата, номер документа - основания возникновения и прекращения ограничения (обременения);</w:t>
      </w:r>
    </w:p>
    <w:p w:rsidR="00D07054" w:rsidRDefault="00D07054">
      <w:pPr>
        <w:pStyle w:val="ConsPlusNormal"/>
        <w:spacing w:before="220"/>
        <w:ind w:firstLine="540"/>
        <w:jc w:val="both"/>
      </w:pPr>
      <w:r>
        <w:t>информация о юридических и физических лицах - правообладателях объекта;</w:t>
      </w:r>
    </w:p>
    <w:p w:rsidR="00D07054" w:rsidRDefault="00D07054">
      <w:pPr>
        <w:pStyle w:val="ConsPlusNormal"/>
        <w:spacing w:before="220"/>
        <w:ind w:firstLine="540"/>
        <w:jc w:val="both"/>
      </w:pPr>
      <w:r>
        <w:t>дата возникновения и прекращения права собственности Томской области, наименование, дата, номер документа - основания возникновения и прекращения права собственности Томской области.</w:t>
      </w:r>
    </w:p>
    <w:p w:rsidR="00D07054" w:rsidRDefault="00D07054">
      <w:pPr>
        <w:pStyle w:val="ConsPlusNormal"/>
        <w:spacing w:before="220"/>
        <w:ind w:firstLine="540"/>
        <w:jc w:val="both"/>
      </w:pPr>
      <w:r>
        <w:t>10. Сведения об объектах учета, исключенные из Реестра, подлежат хранению в архиве базы данных.</w:t>
      </w:r>
    </w:p>
    <w:p w:rsidR="00D07054" w:rsidRDefault="00D07054">
      <w:pPr>
        <w:pStyle w:val="ConsPlusNormal"/>
        <w:jc w:val="both"/>
      </w:pPr>
    </w:p>
    <w:p w:rsidR="00D07054" w:rsidRDefault="00D07054">
      <w:pPr>
        <w:pStyle w:val="ConsPlusTitle"/>
        <w:jc w:val="center"/>
        <w:outlineLvl w:val="1"/>
      </w:pPr>
      <w:r>
        <w:t>2. ПОРЯДОК И ФОРМА ВЕДЕНИЯ РАЗДЕЛОВ РЕЕСТРА</w:t>
      </w:r>
    </w:p>
    <w:p w:rsidR="00D07054" w:rsidRDefault="00D07054">
      <w:pPr>
        <w:pStyle w:val="ConsPlusTitle"/>
        <w:jc w:val="center"/>
      </w:pPr>
      <w:r>
        <w:t>"НЕДВИЖИМОЕ ИМУЩЕСТВО" И "ДВИЖИМОЕ ИМУЩЕСТВО"</w:t>
      </w:r>
    </w:p>
    <w:p w:rsidR="00D07054" w:rsidRDefault="00D07054">
      <w:pPr>
        <w:pStyle w:val="ConsPlusNormal"/>
        <w:jc w:val="both"/>
      </w:pPr>
    </w:p>
    <w:p w:rsidR="00D07054" w:rsidRDefault="00D07054">
      <w:pPr>
        <w:pStyle w:val="ConsPlusNormal"/>
        <w:ind w:firstLine="540"/>
        <w:jc w:val="both"/>
      </w:pPr>
      <w:r>
        <w:t>11. Внесение сведений об объекте учета в Реестр осуществляется уполномоченным областным органом по управлению областным государственным имуществом:</w:t>
      </w:r>
    </w:p>
    <w:p w:rsidR="00D07054" w:rsidRDefault="00D07054">
      <w:pPr>
        <w:pStyle w:val="ConsPlusNormal"/>
        <w:spacing w:before="220"/>
        <w:ind w:firstLine="540"/>
        <w:jc w:val="both"/>
      </w:pPr>
      <w:r>
        <w:t>1) на основании электронных документов и электронных образов документов с использованием межведомственного портала по управлению государственной собственностью в информационно-телекоммуникационной сети "Интернет", направленных Юридическими лицами;</w:t>
      </w:r>
    </w:p>
    <w:p w:rsidR="00D07054" w:rsidRDefault="00D07054">
      <w:pPr>
        <w:pStyle w:val="ConsPlusNormal"/>
        <w:spacing w:before="220"/>
        <w:ind w:firstLine="540"/>
        <w:jc w:val="both"/>
      </w:pPr>
      <w:r>
        <w:t>2) по заявлению Юридического лица, владеющего объектом учета на вещном праве;</w:t>
      </w:r>
    </w:p>
    <w:p w:rsidR="00D07054" w:rsidRDefault="00D07054">
      <w:pPr>
        <w:pStyle w:val="ConsPlusNormal"/>
        <w:spacing w:before="220"/>
        <w:ind w:firstLine="540"/>
        <w:jc w:val="both"/>
      </w:pPr>
      <w:r>
        <w:t xml:space="preserve">3) по собственной инициативе - на основании </w:t>
      </w:r>
      <w:proofErr w:type="spellStart"/>
      <w:r>
        <w:t>правоподтверждающих</w:t>
      </w:r>
      <w:proofErr w:type="spellEnd"/>
      <w:r>
        <w:t xml:space="preserve"> и (или) правоустанавливающих документов на объект учета, не закрепленный за Юридическим лицом на вещном праве.</w:t>
      </w:r>
    </w:p>
    <w:p w:rsidR="00D07054" w:rsidRDefault="00D07054">
      <w:pPr>
        <w:pStyle w:val="ConsPlusNormal"/>
        <w:jc w:val="both"/>
      </w:pPr>
      <w:r>
        <w:t xml:space="preserve">(п. 11 в ред. </w:t>
      </w:r>
      <w:hyperlink r:id="rId34">
        <w:r>
          <w:rPr>
            <w:color w:val="0000FF"/>
          </w:rPr>
          <w:t>постановления</w:t>
        </w:r>
      </w:hyperlink>
      <w:r>
        <w:t xml:space="preserve"> Администрации Томской области от 08.02.2021 N 38а)</w:t>
      </w:r>
    </w:p>
    <w:p w:rsidR="00D07054" w:rsidRDefault="00D07054">
      <w:pPr>
        <w:pStyle w:val="ConsPlusNormal"/>
        <w:spacing w:before="220"/>
        <w:ind w:firstLine="540"/>
        <w:jc w:val="both"/>
      </w:pPr>
      <w:bookmarkStart w:id="2" w:name="P120"/>
      <w:bookmarkEnd w:id="2"/>
      <w:r>
        <w:t>12. Для внесения в Реестр сведений об объекте учета, закрепленном за Юридическим лицом при его создании, Юридическое лицо обязано в месячный срок со дня возникновения права хозяйственного ведения (оперативного управления) на объект учета представить в уполномоченный областной орган по управлению областным государственным имуществом заявление за подписью руководителя Юридического лица, заверенной печатью Юридического лица, о внесении сведений об объекте учета в Реестр с приложением следующих документов:</w:t>
      </w:r>
    </w:p>
    <w:p w:rsidR="00D07054" w:rsidRDefault="00D07054">
      <w:pPr>
        <w:pStyle w:val="ConsPlusNormal"/>
        <w:spacing w:before="220"/>
        <w:ind w:firstLine="540"/>
        <w:jc w:val="both"/>
      </w:pPr>
      <w:r>
        <w:t>1) копии документа, подтверждающего внесение записи о создании Юридического лица в Единый государственный реестр юридических лиц;</w:t>
      </w:r>
    </w:p>
    <w:p w:rsidR="00D07054" w:rsidRDefault="00D07054">
      <w:pPr>
        <w:pStyle w:val="ConsPlusNormal"/>
        <w:spacing w:before="220"/>
        <w:ind w:firstLine="540"/>
        <w:jc w:val="both"/>
      </w:pPr>
      <w:r>
        <w:t xml:space="preserve">2) </w:t>
      </w:r>
      <w:hyperlink w:anchor="P222">
        <w:r>
          <w:rPr>
            <w:color w:val="0000FF"/>
          </w:rPr>
          <w:t>карты</w:t>
        </w:r>
      </w:hyperlink>
      <w:r>
        <w:t xml:space="preserve"> учета государственного имущества Томской области, закрепленного на праве </w:t>
      </w:r>
      <w:r>
        <w:lastRenderedPageBreak/>
        <w:t>хозяйственного ведения (оперативного управления) за Юридическим лицом (далее - Карта учета), по форме согласно приложению к настоящему Положению;</w:t>
      </w:r>
    </w:p>
    <w:p w:rsidR="00D07054" w:rsidRDefault="00D07054">
      <w:pPr>
        <w:pStyle w:val="ConsPlusNormal"/>
        <w:jc w:val="both"/>
      </w:pPr>
      <w:r>
        <w:t xml:space="preserve">(в ред. </w:t>
      </w:r>
      <w:hyperlink r:id="rId35">
        <w:r>
          <w:rPr>
            <w:color w:val="0000FF"/>
          </w:rPr>
          <w:t>постановления</w:t>
        </w:r>
      </w:hyperlink>
      <w:r>
        <w:t xml:space="preserve"> Администрации Томской области от 26.12.2016 N 402а)</w:t>
      </w:r>
    </w:p>
    <w:p w:rsidR="00D07054" w:rsidRDefault="00D07054">
      <w:pPr>
        <w:pStyle w:val="ConsPlusNormal"/>
        <w:spacing w:before="220"/>
        <w:ind w:firstLine="540"/>
        <w:jc w:val="both"/>
      </w:pPr>
      <w:r>
        <w:t>3) копий документов, подтверждающих приведенные в Карте учета данные (</w:t>
      </w:r>
      <w:proofErr w:type="spellStart"/>
      <w:r>
        <w:t>правоподтверждающих</w:t>
      </w:r>
      <w:proofErr w:type="spellEnd"/>
      <w:r>
        <w:t xml:space="preserve"> и (или) правоустанавливающих документов на объекты учета, в том числе документов технического учета объектов недвижимого имущества, паспортов транспортных средств (далее - ПТС), паспортов самоходной техники (далее - ПСМ), распоряжений исполнительного органа Томской области, осуществляющего в отношении Юридического лица функции и полномочия учредителя, об отнесении имущества к категории особо ценного движимого имущества и прочих документов).</w:t>
      </w:r>
    </w:p>
    <w:p w:rsidR="00D07054" w:rsidRDefault="00D07054">
      <w:pPr>
        <w:pStyle w:val="ConsPlusNormal"/>
        <w:jc w:val="both"/>
      </w:pPr>
      <w:r>
        <w:t xml:space="preserve">(в ред. </w:t>
      </w:r>
      <w:hyperlink r:id="rId36">
        <w:r>
          <w:rPr>
            <w:color w:val="0000FF"/>
          </w:rPr>
          <w:t>постановления</w:t>
        </w:r>
      </w:hyperlink>
      <w:r>
        <w:t xml:space="preserve"> Администрации Томской области от 19.04.2023 N 202а)</w:t>
      </w:r>
    </w:p>
    <w:p w:rsidR="00D07054" w:rsidRDefault="00D07054">
      <w:pPr>
        <w:pStyle w:val="ConsPlusNormal"/>
        <w:spacing w:before="220"/>
        <w:ind w:firstLine="540"/>
        <w:jc w:val="both"/>
      </w:pPr>
      <w:r>
        <w:t>13. Для внесения в Реестр сведений об объекте учета, приобретенном Юридическим лицом по любому из предусмотренных законом правовых оснований, Юридическое лицо обязано в двухнедельный срок со дня возникновения вещного права на объект учета представить в уполномоченный областной орган по управлению областным государственным имуществом заявление за подписью руководителя Юридического лица о внесении в Реестр сведений о приобретенном объекте учета с приложением копий документов, подтверждающих данные сведения (</w:t>
      </w:r>
      <w:proofErr w:type="spellStart"/>
      <w:r>
        <w:t>правоподтверждающих</w:t>
      </w:r>
      <w:proofErr w:type="spellEnd"/>
      <w:r>
        <w:t xml:space="preserve"> и (или) правоустанавливающих документов на объект учета, в том числе документа технического учета объекта недвижимого имущества, ПТС, ПСМ, распоряжения исполнительного органа Томской области, осуществляющего в отношении Юридического лица функции и полномочия учредителя, об отнесении имущества к категории особо ценного движимого имущества и прочих документов). В заявлении в обязательном порядке указываются сведения об объекте учета согласно соответствующим разделам Карты учета.</w:t>
      </w:r>
    </w:p>
    <w:p w:rsidR="00D07054" w:rsidRDefault="00D07054">
      <w:pPr>
        <w:pStyle w:val="ConsPlusNormal"/>
        <w:jc w:val="both"/>
      </w:pPr>
      <w:r>
        <w:t xml:space="preserve">(в ред. </w:t>
      </w:r>
      <w:hyperlink r:id="rId37">
        <w:r>
          <w:rPr>
            <w:color w:val="0000FF"/>
          </w:rPr>
          <w:t>постановления</w:t>
        </w:r>
      </w:hyperlink>
      <w:r>
        <w:t xml:space="preserve"> Администрации Томской области от 19.04.2023 N 202а)</w:t>
      </w:r>
    </w:p>
    <w:p w:rsidR="00D07054" w:rsidRDefault="00D07054">
      <w:pPr>
        <w:pStyle w:val="ConsPlusNormal"/>
        <w:spacing w:before="220"/>
        <w:ind w:firstLine="540"/>
        <w:jc w:val="both"/>
      </w:pPr>
      <w:r>
        <w:t>14. Внесение в Реестр изменений в сведения об объекте учета осуществляется уполномоченным областным органом по управлению областным государственным имуществом на основании документов, подтверждающих изменение соответствующих сведений об объекте учета.</w:t>
      </w:r>
    </w:p>
    <w:p w:rsidR="00D07054" w:rsidRDefault="00D07054">
      <w:pPr>
        <w:pStyle w:val="ConsPlusNormal"/>
        <w:spacing w:before="220"/>
        <w:ind w:firstLine="540"/>
        <w:jc w:val="both"/>
      </w:pPr>
      <w:r>
        <w:t>Для внесения в Реестр изменений в сведения об объекте учета Юридическое лицо, владеющее объектом учета на вещном праве, в двухнедельный срок со дня внесения этих изменений в документы технического учета объектов недвижимого имущества, ПТС, ПСМ, распоряжение исполнительного органа Томской области, осуществляющего в отношении Юридического лица функции и полномочия учредителя, о внесении изменений в перечни особо ценного движимого имущества и прочие документы, представляет в уполномоченный областной орган по управлению областным государственным имуществом заявление за подписью руководителя Юридического лица о внесении в Реестр изменений в сведения об объекте учета с приложением копий документов, подтверждающих эти изменения. В заявлении в обязательном порядке указываются наименование, инвентарный номер объекта, изменяемое сведение, новое сведение, причина изменений, для недвижимого имущества - адрес.</w:t>
      </w:r>
    </w:p>
    <w:p w:rsidR="00D07054" w:rsidRDefault="00D07054">
      <w:pPr>
        <w:pStyle w:val="ConsPlusNormal"/>
        <w:jc w:val="both"/>
      </w:pPr>
      <w:r>
        <w:t xml:space="preserve">(в ред. </w:t>
      </w:r>
      <w:hyperlink r:id="rId38">
        <w:r>
          <w:rPr>
            <w:color w:val="0000FF"/>
          </w:rPr>
          <w:t>постановления</w:t>
        </w:r>
      </w:hyperlink>
      <w:r>
        <w:t xml:space="preserve"> Администрации Томской области от 19.04.2023 N 202а)</w:t>
      </w:r>
    </w:p>
    <w:p w:rsidR="00D07054" w:rsidRDefault="00D07054">
      <w:pPr>
        <w:pStyle w:val="ConsPlusNormal"/>
        <w:spacing w:before="220"/>
        <w:ind w:firstLine="540"/>
        <w:jc w:val="both"/>
      </w:pPr>
      <w:bookmarkStart w:id="3" w:name="P131"/>
      <w:bookmarkEnd w:id="3"/>
      <w:r>
        <w:t>15. Для исключения из Реестра сведений об объекте учета в уполномоченный областной орган по управлению областным государственным имуществом Юридическим лицом или учредителем недействующего Юридического лица представляется заявление об исключении из Реестра сведений об объекте учета с указанием причины исключения, сведений об объекте согласно разделам Карты учета и приложением копий документов, подтверждающих прекращение права собственности Томской области на объект учета, прекращение существования или фактическое отсутствие объекта учета.</w:t>
      </w:r>
    </w:p>
    <w:p w:rsidR="00D07054" w:rsidRDefault="00D07054">
      <w:pPr>
        <w:pStyle w:val="ConsPlusNormal"/>
        <w:spacing w:before="220"/>
        <w:ind w:firstLine="540"/>
        <w:jc w:val="both"/>
      </w:pPr>
      <w:r>
        <w:t>Заявление об исключении из Реестра сведений об объекте учета представляется в двухнедельный срок со дня отчуждения, прекращения существования или выявления факта отсутствия объекта учета.</w:t>
      </w:r>
    </w:p>
    <w:p w:rsidR="00D07054" w:rsidRDefault="00D07054">
      <w:pPr>
        <w:pStyle w:val="ConsPlusNormal"/>
        <w:spacing w:before="220"/>
        <w:ind w:firstLine="540"/>
        <w:jc w:val="both"/>
      </w:pPr>
      <w:r>
        <w:lastRenderedPageBreak/>
        <w:t>В целях настоящего пункта недействующим Юридическим лицом признается областное государственное учреждение или областное государственное унитарное предприятие, в котором одновременно:</w:t>
      </w:r>
    </w:p>
    <w:p w:rsidR="00D07054" w:rsidRDefault="00D07054">
      <w:pPr>
        <w:pStyle w:val="ConsPlusNormal"/>
        <w:spacing w:before="220"/>
        <w:ind w:firstLine="540"/>
        <w:jc w:val="both"/>
      </w:pPr>
      <w:r>
        <w:t>1) имеется вакантная (не замещаемая другим работником областного государственного учреждения или областного государственного унитарного предприятия) должность руководителя областного государственного учреждения или областного государственного унитарного предприятия более 6 месяцев подряд;</w:t>
      </w:r>
    </w:p>
    <w:p w:rsidR="00D07054" w:rsidRDefault="00D07054">
      <w:pPr>
        <w:pStyle w:val="ConsPlusNormal"/>
        <w:spacing w:before="220"/>
        <w:ind w:firstLine="540"/>
        <w:jc w:val="both"/>
      </w:pPr>
      <w:r>
        <w:t>2) не назначена ликвидационная комиссия (ликвидатор) в случае принятия решения о ликвидации областного государственного учреждения или областного государственного унитарного предприятия;</w:t>
      </w:r>
    </w:p>
    <w:p w:rsidR="00D07054" w:rsidRDefault="00D07054">
      <w:pPr>
        <w:pStyle w:val="ConsPlusNormal"/>
        <w:spacing w:before="220"/>
        <w:ind w:firstLine="540"/>
        <w:jc w:val="both"/>
      </w:pPr>
      <w:r>
        <w:t>3) не проводятся процедуры, применяемые в деле о несостоятельности (банкротстве).</w:t>
      </w:r>
    </w:p>
    <w:p w:rsidR="00D07054" w:rsidRDefault="00D07054">
      <w:pPr>
        <w:pStyle w:val="ConsPlusNormal"/>
        <w:spacing w:before="220"/>
        <w:ind w:firstLine="540"/>
        <w:jc w:val="both"/>
      </w:pPr>
      <w:r>
        <w:t>В целях настоящего пункта учредителем недействующего Юридического лица признается исполнительный орган Томской области, который осуществляет функции и полномочия учредителя областного государственного учреждения либо которому подведомственно областное государственное унитарное предприятие.</w:t>
      </w:r>
    </w:p>
    <w:p w:rsidR="00D07054" w:rsidRDefault="00D07054">
      <w:pPr>
        <w:pStyle w:val="ConsPlusNormal"/>
        <w:jc w:val="both"/>
      </w:pPr>
      <w:r>
        <w:t xml:space="preserve">(в ред. </w:t>
      </w:r>
      <w:hyperlink r:id="rId39">
        <w:r>
          <w:rPr>
            <w:color w:val="0000FF"/>
          </w:rPr>
          <w:t>постановления</w:t>
        </w:r>
      </w:hyperlink>
      <w:r>
        <w:t xml:space="preserve"> Администрации Томской области от 19.04.2023 N 202а)</w:t>
      </w:r>
    </w:p>
    <w:p w:rsidR="00D07054" w:rsidRDefault="00D07054">
      <w:pPr>
        <w:pStyle w:val="ConsPlusNormal"/>
        <w:spacing w:before="220"/>
        <w:ind w:firstLine="540"/>
        <w:jc w:val="both"/>
      </w:pPr>
      <w:r>
        <w:t>К заявлению об исключении из Реестра сведений об объекте учета представляется:</w:t>
      </w:r>
    </w:p>
    <w:p w:rsidR="00D07054" w:rsidRDefault="00D07054">
      <w:pPr>
        <w:pStyle w:val="ConsPlusNormal"/>
        <w:spacing w:before="220"/>
        <w:ind w:firstLine="540"/>
        <w:jc w:val="both"/>
      </w:pPr>
      <w:r>
        <w:t>а) копия документа, подтверждающего исключение имущества из категории особо ценного движимого имущества;</w:t>
      </w:r>
    </w:p>
    <w:p w:rsidR="00D07054" w:rsidRDefault="00D07054">
      <w:pPr>
        <w:pStyle w:val="ConsPlusNormal"/>
        <w:spacing w:before="220"/>
        <w:ind w:firstLine="540"/>
        <w:jc w:val="both"/>
      </w:pPr>
      <w:r>
        <w:t>б) документы, подтверждающие наличие оснований для исключения фактически отсутствующего объекта учета:</w:t>
      </w:r>
    </w:p>
    <w:p w:rsidR="00D07054" w:rsidRDefault="00D07054">
      <w:pPr>
        <w:pStyle w:val="ConsPlusNormal"/>
        <w:spacing w:before="220"/>
        <w:ind w:firstLine="540"/>
        <w:jc w:val="both"/>
      </w:pPr>
      <w:r>
        <w:t>копия решения Юридического лица о создании комиссии, к компетенции которой относится принятие решения о списании имущества Юридического лица, или выписка из него, а если такая комиссия не создана в недействующем Юридическом лице - копия решения учредителя недействующего Юридического лица о создании такой комиссии;</w:t>
      </w:r>
    </w:p>
    <w:p w:rsidR="00D07054" w:rsidRDefault="00D07054">
      <w:pPr>
        <w:pStyle w:val="ConsPlusNormal"/>
        <w:spacing w:before="220"/>
        <w:ind w:firstLine="540"/>
        <w:jc w:val="both"/>
      </w:pPr>
      <w:r>
        <w:t>акт о списании объекта нефинансовых активов по унифицированной форме с указанием причины и обоснования списания;</w:t>
      </w:r>
    </w:p>
    <w:p w:rsidR="00D07054" w:rsidRDefault="00D07054">
      <w:pPr>
        <w:pStyle w:val="ConsPlusNormal"/>
        <w:spacing w:before="220"/>
        <w:ind w:firstLine="540"/>
        <w:jc w:val="both"/>
      </w:pPr>
      <w:r>
        <w:t>копия инвентарной карточки учета основных средств, сформированная на дату принятия решения о списании;</w:t>
      </w:r>
    </w:p>
    <w:p w:rsidR="00D07054" w:rsidRDefault="00D07054">
      <w:pPr>
        <w:pStyle w:val="ConsPlusNormal"/>
        <w:spacing w:before="220"/>
        <w:ind w:firstLine="540"/>
        <w:jc w:val="both"/>
      </w:pPr>
      <w:r>
        <w:t>справка с указанием результатов проверки причин списания объекта учета до истечения срока полезного использования; виновных лиц, допустивших утрату объекта учета, и принятых в отношении них мер с приложением копий подтверждающих документов (в случае выявления виновных лиц); информации о стоимости нанесенного ущерба и его возмещении виновными лицами (в случае выявления виновных лиц).</w:t>
      </w:r>
    </w:p>
    <w:p w:rsidR="00D07054" w:rsidRDefault="00D07054">
      <w:pPr>
        <w:pStyle w:val="ConsPlusNormal"/>
        <w:spacing w:before="220"/>
        <w:ind w:firstLine="540"/>
        <w:jc w:val="both"/>
      </w:pPr>
      <w:r>
        <w:t>В случае если заявление представляется за подписью руководителя областного государственного учреждения или областного государственного унитарного предприятия, справка должна быть согласована руководителем исполнительного органа Томской области, который осуществляет функции и полномочия учредителя такого учреждения либо которому подведомственно такое предприятие.</w:t>
      </w:r>
    </w:p>
    <w:p w:rsidR="00D07054" w:rsidRDefault="00D07054">
      <w:pPr>
        <w:pStyle w:val="ConsPlusNormal"/>
        <w:jc w:val="both"/>
      </w:pPr>
      <w:r>
        <w:t xml:space="preserve">(в ред. </w:t>
      </w:r>
      <w:hyperlink r:id="rId40">
        <w:r>
          <w:rPr>
            <w:color w:val="0000FF"/>
          </w:rPr>
          <w:t>постановления</w:t>
        </w:r>
      </w:hyperlink>
      <w:r>
        <w:t xml:space="preserve"> Администрации Томской области от 19.04.2023 N 202а)</w:t>
      </w:r>
    </w:p>
    <w:p w:rsidR="00D07054" w:rsidRDefault="00D07054">
      <w:pPr>
        <w:pStyle w:val="ConsPlusNormal"/>
        <w:jc w:val="both"/>
      </w:pPr>
      <w:r>
        <w:t xml:space="preserve">(п. 15 в ред. </w:t>
      </w:r>
      <w:hyperlink r:id="rId41">
        <w:r>
          <w:rPr>
            <w:color w:val="0000FF"/>
          </w:rPr>
          <w:t>постановления</w:t>
        </w:r>
      </w:hyperlink>
      <w:r>
        <w:t xml:space="preserve"> Администрации Томской области от 27.08.2018 N 334а)</w:t>
      </w:r>
    </w:p>
    <w:p w:rsidR="00D07054" w:rsidRDefault="00D07054">
      <w:pPr>
        <w:pStyle w:val="ConsPlusNormal"/>
        <w:spacing w:before="220"/>
        <w:ind w:firstLine="540"/>
        <w:jc w:val="both"/>
      </w:pPr>
      <w:r>
        <w:t xml:space="preserve">15-1. Исключение из Реестра сведений об объекте учета, находящемся в Казне Томской области, осуществляется уполномоченным областным органом по управлению областным </w:t>
      </w:r>
      <w:r>
        <w:lastRenderedPageBreak/>
        <w:t>государственным имуществом на основании:</w:t>
      </w:r>
    </w:p>
    <w:p w:rsidR="00D07054" w:rsidRDefault="00D07054">
      <w:pPr>
        <w:pStyle w:val="ConsPlusNormal"/>
        <w:spacing w:before="220"/>
        <w:ind w:firstLine="540"/>
        <w:jc w:val="both"/>
      </w:pPr>
      <w:r>
        <w:t>1) документов, подтверждающих прекращение права собственности Томской области на объект учета;</w:t>
      </w:r>
    </w:p>
    <w:p w:rsidR="00D07054" w:rsidRDefault="00D07054">
      <w:pPr>
        <w:pStyle w:val="ConsPlusNormal"/>
        <w:spacing w:before="220"/>
        <w:ind w:firstLine="540"/>
        <w:jc w:val="both"/>
      </w:pPr>
      <w:r>
        <w:t>2) документов, подтверждающих прекращение существования или утрату объекта учета;</w:t>
      </w:r>
    </w:p>
    <w:p w:rsidR="00D07054" w:rsidRDefault="00D07054">
      <w:pPr>
        <w:pStyle w:val="ConsPlusNormal"/>
        <w:spacing w:before="220"/>
        <w:ind w:firstLine="540"/>
        <w:jc w:val="both"/>
      </w:pPr>
      <w:r>
        <w:t>3) выводов инвентаризационной комиссии, созданной уполномоченным областным органом по управлению областным государственным имуществом, об отсутствии документов, подтверждающих нахождение объекта учета в собственности Томской области, а также об отсутствии правовых оснований приобретения Томской областью права собственности на объект учета.</w:t>
      </w:r>
    </w:p>
    <w:p w:rsidR="00D07054" w:rsidRDefault="00D07054">
      <w:pPr>
        <w:pStyle w:val="ConsPlusNormal"/>
        <w:jc w:val="both"/>
      </w:pPr>
      <w:r>
        <w:t xml:space="preserve">(п. 15-1 введен </w:t>
      </w:r>
      <w:hyperlink r:id="rId42">
        <w:r>
          <w:rPr>
            <w:color w:val="0000FF"/>
          </w:rPr>
          <w:t>постановлением</w:t>
        </w:r>
      </w:hyperlink>
      <w:r>
        <w:t xml:space="preserve"> Администрации Томской области от 27.08.2018 N 334а)</w:t>
      </w:r>
    </w:p>
    <w:p w:rsidR="00D07054" w:rsidRDefault="00D07054">
      <w:pPr>
        <w:pStyle w:val="ConsPlusNormal"/>
        <w:spacing w:before="220"/>
        <w:ind w:firstLine="540"/>
        <w:jc w:val="both"/>
      </w:pPr>
      <w:r>
        <w:t>15-2. Исключение из Реестра сведений об объекте учета оформляется распоряжением уполномоченного областного органа по управлению областным государственным имуществом.</w:t>
      </w:r>
    </w:p>
    <w:p w:rsidR="00D07054" w:rsidRDefault="00D07054">
      <w:pPr>
        <w:pStyle w:val="ConsPlusNormal"/>
        <w:jc w:val="both"/>
      </w:pPr>
      <w:r>
        <w:t xml:space="preserve">(п. 15-2 введен </w:t>
      </w:r>
      <w:hyperlink r:id="rId43">
        <w:r>
          <w:rPr>
            <w:color w:val="0000FF"/>
          </w:rPr>
          <w:t>постановлением</w:t>
        </w:r>
      </w:hyperlink>
      <w:r>
        <w:t xml:space="preserve"> Администрации Томской области от 27.08.2018 N 334а)</w:t>
      </w:r>
    </w:p>
    <w:p w:rsidR="00D07054" w:rsidRDefault="00D07054">
      <w:pPr>
        <w:pStyle w:val="ConsPlusNormal"/>
        <w:spacing w:before="220"/>
        <w:ind w:firstLine="540"/>
        <w:jc w:val="both"/>
      </w:pPr>
      <w:r>
        <w:t xml:space="preserve">16. Заявления Юридических лиц с приложениями, поданные в соответствии с </w:t>
      </w:r>
      <w:hyperlink w:anchor="P120">
        <w:r>
          <w:rPr>
            <w:color w:val="0000FF"/>
          </w:rPr>
          <w:t>пунктами 12</w:t>
        </w:r>
      </w:hyperlink>
      <w:r>
        <w:t xml:space="preserve"> - </w:t>
      </w:r>
      <w:hyperlink w:anchor="P131">
        <w:r>
          <w:rPr>
            <w:color w:val="0000FF"/>
          </w:rPr>
          <w:t>15</w:t>
        </w:r>
      </w:hyperlink>
      <w:r>
        <w:t xml:space="preserve"> настоящего Положения, регистрируются в уполномоченном областном органе по управлению областным государственным имуществом в день поступления и подлежат рассмотрению в 30-дневный срок с даты, указанной на штампе, который проставляется на заявлении при регистрации.</w:t>
      </w:r>
    </w:p>
    <w:p w:rsidR="00D07054" w:rsidRDefault="00D07054">
      <w:pPr>
        <w:pStyle w:val="ConsPlusNormal"/>
        <w:jc w:val="both"/>
      </w:pPr>
      <w:r>
        <w:t xml:space="preserve">(в ред. </w:t>
      </w:r>
      <w:hyperlink r:id="rId44">
        <w:r>
          <w:rPr>
            <w:color w:val="0000FF"/>
          </w:rPr>
          <w:t>постановления</w:t>
        </w:r>
      </w:hyperlink>
      <w:r>
        <w:t xml:space="preserve"> Администрации Томской области от 26.12.2016 N 402а)</w:t>
      </w:r>
    </w:p>
    <w:p w:rsidR="00D07054" w:rsidRDefault="00D07054">
      <w:pPr>
        <w:pStyle w:val="ConsPlusNormal"/>
        <w:spacing w:before="220"/>
        <w:ind w:firstLine="540"/>
        <w:jc w:val="both"/>
      </w:pPr>
      <w:r>
        <w:t>В случае выявления несоответствия заявления и (или) приложений к нему требованиям настоящего Положения уполномоченный областной орган по управлению областным государственным имуществом обязан до истечения 15-дневного срока, установленного для рассмотрения заявления, приостановить процедуру учета и незамедлительно письменно известить об этом заявителя, запросив необходимые документы и информацию. Юридическое лицо обязано в течение 15 дней со дня получения извещения о приостановлении процедуры учета представить дополнительные сведения. При этом срок рассмотрения заявления продлевается, но не более чем на 15 дней со дня представления заявителем дополнительных сведений.</w:t>
      </w:r>
    </w:p>
    <w:p w:rsidR="00D07054" w:rsidRDefault="00D07054">
      <w:pPr>
        <w:pStyle w:val="ConsPlusNormal"/>
        <w:spacing w:before="220"/>
        <w:ind w:firstLine="540"/>
        <w:jc w:val="both"/>
      </w:pPr>
      <w:bookmarkStart w:id="4" w:name="P159"/>
      <w:bookmarkEnd w:id="4"/>
      <w:r>
        <w:t>17. Уполномоченный областной орган по управлению областным государственным имуществом принимает решение об отказе во внесении в Реестр сведений об объекте учета, об отказе в исключении из Реестра сведений об объекте учета, об отказе во внесении в Реестр изменений в сведения об объекте учета при наличии хотя бы одного из следующих оснований:</w:t>
      </w:r>
    </w:p>
    <w:p w:rsidR="00D07054" w:rsidRDefault="00D07054">
      <w:pPr>
        <w:pStyle w:val="ConsPlusNormal"/>
        <w:spacing w:before="220"/>
        <w:ind w:firstLine="540"/>
        <w:jc w:val="both"/>
      </w:pPr>
      <w:r>
        <w:t xml:space="preserve">1) отсутствуют </w:t>
      </w:r>
      <w:proofErr w:type="spellStart"/>
      <w:r>
        <w:t>правоподтверждающие</w:t>
      </w:r>
      <w:proofErr w:type="spellEnd"/>
      <w:r>
        <w:t xml:space="preserve"> и (или) правоустанавливающие документы на объект учета, документы, подтверждающие отнесение указанных объектов к собственности Томской области или строительство (создание) за счет средств областного бюджета, документы, подтверждающие прекращение права собственности Томской области на объект учета или прекращение существования объекта учета, документы, подтверждающие изменение сведений об объекте учета;</w:t>
      </w:r>
    </w:p>
    <w:p w:rsidR="00D07054" w:rsidRDefault="00D07054">
      <w:pPr>
        <w:pStyle w:val="ConsPlusNormal"/>
        <w:spacing w:before="220"/>
        <w:ind w:firstLine="540"/>
        <w:jc w:val="both"/>
      </w:pPr>
      <w:r>
        <w:t>2) представленные на рассмотрение документы не соответствуют требованиям действующего законодательства Российской Федерации и Томской области, в том числе написаны неразборчиво, имеют подчистки либо приписки, зачеркнутые слова и иные, не оговоренные в них исправления, исполнены карандашом, серьезно повреждены, что не позволяет однозначно истолковать их содержание.</w:t>
      </w:r>
    </w:p>
    <w:p w:rsidR="00D07054" w:rsidRDefault="00D07054">
      <w:pPr>
        <w:pStyle w:val="ConsPlusNormal"/>
        <w:spacing w:before="220"/>
        <w:ind w:firstLine="540"/>
        <w:jc w:val="both"/>
      </w:pPr>
      <w:r>
        <w:t>18. Каждому объекту учета, сведения о котором внесены в Реестр, присваивается реестровый номер (ИНОН - идентификационный номер объекта недвижимого имущества, либо ИНОД - идентификационный номер объекта движимого имущества).</w:t>
      </w:r>
    </w:p>
    <w:p w:rsidR="00D07054" w:rsidRDefault="00D07054">
      <w:pPr>
        <w:pStyle w:val="ConsPlusNormal"/>
        <w:spacing w:before="220"/>
        <w:ind w:firstLine="540"/>
        <w:jc w:val="both"/>
      </w:pPr>
      <w:r>
        <w:t xml:space="preserve">19. В случае внесения в Реестр сведений об объекте учета, имеющемся у Юридического лица </w:t>
      </w:r>
      <w:r>
        <w:lastRenderedPageBreak/>
        <w:t>при его принятии в собственность Томской области из федеральной или муниципальной собственности или закрепленном за Юридическим лицом при его создании, уполномоченным областным органом по управлению областным государственным имуществом:</w:t>
      </w:r>
    </w:p>
    <w:p w:rsidR="00D07054" w:rsidRDefault="00D07054">
      <w:pPr>
        <w:pStyle w:val="ConsPlusNormal"/>
        <w:spacing w:before="220"/>
        <w:ind w:firstLine="540"/>
        <w:jc w:val="both"/>
      </w:pPr>
      <w:r>
        <w:t>издается распоряжение о внесении сведений о государственном имуществе Томской области в Реестр;</w:t>
      </w:r>
    </w:p>
    <w:p w:rsidR="00D07054" w:rsidRDefault="00D07054">
      <w:pPr>
        <w:pStyle w:val="ConsPlusNormal"/>
        <w:spacing w:before="220"/>
        <w:ind w:firstLine="540"/>
        <w:jc w:val="both"/>
      </w:pPr>
      <w:r>
        <w:t xml:space="preserve">формируется дело Юридического лица, в котором хранятся заявления данного Юридического лица с приложениями, поданные в соответствии с </w:t>
      </w:r>
      <w:hyperlink w:anchor="P120">
        <w:r>
          <w:rPr>
            <w:color w:val="0000FF"/>
          </w:rPr>
          <w:t>пунктами 12</w:t>
        </w:r>
      </w:hyperlink>
      <w:r>
        <w:t xml:space="preserve"> - </w:t>
      </w:r>
      <w:hyperlink w:anchor="P131">
        <w:r>
          <w:rPr>
            <w:color w:val="0000FF"/>
          </w:rPr>
          <w:t>15</w:t>
        </w:r>
      </w:hyperlink>
      <w:r>
        <w:t xml:space="preserve"> настоящего Положения</w:t>
      </w:r>
    </w:p>
    <w:p w:rsidR="00D07054" w:rsidRDefault="00D07054">
      <w:pPr>
        <w:pStyle w:val="ConsPlusNormal"/>
        <w:spacing w:before="220"/>
        <w:ind w:firstLine="540"/>
        <w:jc w:val="both"/>
      </w:pPr>
      <w:r>
        <w:t xml:space="preserve">20. В случае принятия уполномоченным областным органом по управлению областным государственным имуществом решения об отказе во внесении в Реестр сведений об объекте учета или об отказе в исключении из Реестра сведений об объекте учета по основаниям, указанным в </w:t>
      </w:r>
      <w:hyperlink w:anchor="P159">
        <w:r>
          <w:rPr>
            <w:color w:val="0000FF"/>
          </w:rPr>
          <w:t>пункте 17</w:t>
        </w:r>
      </w:hyperlink>
      <w:r>
        <w:t xml:space="preserve"> настоящего Положения, объект учета находится в Реестре под временным реестровым номером до момента устранения препятствия, послужившего основанием для принятия данного решения.</w:t>
      </w:r>
    </w:p>
    <w:p w:rsidR="00D07054" w:rsidRDefault="00D07054">
      <w:pPr>
        <w:pStyle w:val="ConsPlusNormal"/>
        <w:spacing w:before="220"/>
        <w:ind w:firstLine="540"/>
        <w:jc w:val="both"/>
      </w:pPr>
      <w:r>
        <w:t>21. Реестровый номер объекта учета (четырнадцатиразрядный цифровой код, состоящий из пяти групп) является уникальным, формируется однократно, за исключением случая, предусмотренного подпунктом 1) настоящего пункта, следующим образом:</w:t>
      </w:r>
    </w:p>
    <w:p w:rsidR="00D07054" w:rsidRDefault="00D07054">
      <w:pPr>
        <w:pStyle w:val="ConsPlusNormal"/>
        <w:jc w:val="both"/>
      </w:pPr>
      <w:r>
        <w:t xml:space="preserve">(в ред. </w:t>
      </w:r>
      <w:hyperlink r:id="rId45">
        <w:r>
          <w:rPr>
            <w:color w:val="0000FF"/>
          </w:rPr>
          <w:t>постановления</w:t>
        </w:r>
      </w:hyperlink>
      <w:r>
        <w:t xml:space="preserve"> Администрации Томской области от 27.08.2018 N 334а)</w:t>
      </w:r>
    </w:p>
    <w:p w:rsidR="00D07054" w:rsidRDefault="00D07054">
      <w:pPr>
        <w:pStyle w:val="ConsPlusNormal"/>
        <w:spacing w:before="220"/>
        <w:ind w:firstLine="540"/>
        <w:jc w:val="both"/>
      </w:pPr>
      <w:r>
        <w:t>1) 1 разряд: в случае присвоения объекту учета временного реестрового номера содержит букву "В", в иных случаях содержит цифру "0".</w:t>
      </w:r>
    </w:p>
    <w:p w:rsidR="00D07054" w:rsidRDefault="00D07054">
      <w:pPr>
        <w:pStyle w:val="ConsPlusNormal"/>
        <w:spacing w:before="220"/>
        <w:ind w:firstLine="540"/>
        <w:jc w:val="both"/>
      </w:pPr>
      <w:r>
        <w:t>Временный реестровый номер присваивается объекту учета в случаях:</w:t>
      </w:r>
    </w:p>
    <w:p w:rsidR="00D07054" w:rsidRDefault="00D07054">
      <w:pPr>
        <w:pStyle w:val="ConsPlusNormal"/>
        <w:spacing w:before="220"/>
        <w:ind w:firstLine="540"/>
        <w:jc w:val="both"/>
      </w:pPr>
      <w:r>
        <w:t>а) установления неполноты и (или) недостоверности документов в отношении объекта учета и (или) содержащихся в них сведений;</w:t>
      </w:r>
    </w:p>
    <w:p w:rsidR="00D07054" w:rsidRDefault="00D07054">
      <w:pPr>
        <w:pStyle w:val="ConsPlusNormal"/>
        <w:spacing w:before="220"/>
        <w:ind w:firstLine="540"/>
        <w:jc w:val="both"/>
      </w:pPr>
      <w:r>
        <w:t>б) установления несоответствия документов в отношении объекта учета требованиям, установленным настоящим Положением и (или) законодательством Российской Федерации;</w:t>
      </w:r>
    </w:p>
    <w:p w:rsidR="00D07054" w:rsidRDefault="00D07054">
      <w:pPr>
        <w:pStyle w:val="ConsPlusNormal"/>
        <w:spacing w:before="220"/>
        <w:ind w:firstLine="540"/>
        <w:jc w:val="both"/>
      </w:pPr>
      <w:r>
        <w:t>в) наличия документов, подтверждающих прекращение существования объекта, до исключения из Реестра сведений об объекте учета в соответствии с настоящим Положением;</w:t>
      </w:r>
    </w:p>
    <w:p w:rsidR="00D07054" w:rsidRDefault="00D07054">
      <w:pPr>
        <w:pStyle w:val="ConsPlusNormal"/>
        <w:spacing w:before="220"/>
        <w:ind w:firstLine="540"/>
        <w:jc w:val="both"/>
      </w:pPr>
      <w:r>
        <w:t>г) отсутствия в уполномоченном областном органе по управлению областным государственным имуществом документов, подтверждающих существование закрепленного за Юридическим лицом объекта учета после ликвидации Юридического лица, исключения недействующего Юридического лица из единого государственного реестра юридических лиц.</w:t>
      </w:r>
    </w:p>
    <w:p w:rsidR="00D07054" w:rsidRDefault="00D07054">
      <w:pPr>
        <w:pStyle w:val="ConsPlusNormal"/>
        <w:spacing w:before="220"/>
        <w:ind w:firstLine="540"/>
        <w:jc w:val="both"/>
      </w:pPr>
      <w:r>
        <w:t>В случае устранения обстоятельств, послуживших основанием для присвоения объекту учета временного реестрового номера, в 1 разряде реестрового номера объекта учета значение изменяется на цифру "0".</w:t>
      </w:r>
    </w:p>
    <w:p w:rsidR="00D07054" w:rsidRDefault="00D07054">
      <w:pPr>
        <w:pStyle w:val="ConsPlusNormal"/>
        <w:jc w:val="both"/>
      </w:pPr>
      <w:r>
        <w:t>(</w:t>
      </w:r>
      <w:proofErr w:type="spellStart"/>
      <w:r>
        <w:t>пп</w:t>
      </w:r>
      <w:proofErr w:type="spellEnd"/>
      <w:r>
        <w:t xml:space="preserve">. 1 в ред. </w:t>
      </w:r>
      <w:hyperlink r:id="rId46">
        <w:r>
          <w:rPr>
            <w:color w:val="0000FF"/>
          </w:rPr>
          <w:t>постановления</w:t>
        </w:r>
      </w:hyperlink>
      <w:r>
        <w:t xml:space="preserve"> Администрации Томской области от 27.08.2018 N 334а)</w:t>
      </w:r>
    </w:p>
    <w:p w:rsidR="00D07054" w:rsidRDefault="00D07054">
      <w:pPr>
        <w:pStyle w:val="ConsPlusNormal"/>
        <w:spacing w:before="220"/>
        <w:ind w:firstLine="540"/>
        <w:jc w:val="both"/>
      </w:pPr>
      <w:r>
        <w:t>2) 2, 3 разряды: содержат цифры "70" - код субъекта Российской Федерации "Томская область";</w:t>
      </w:r>
    </w:p>
    <w:p w:rsidR="00D07054" w:rsidRDefault="00D07054">
      <w:pPr>
        <w:pStyle w:val="ConsPlusNormal"/>
        <w:spacing w:before="220"/>
        <w:ind w:firstLine="540"/>
        <w:jc w:val="both"/>
      </w:pPr>
      <w:r>
        <w:t xml:space="preserve">3) 4, 5 разряды: содержат номер муниципального образования Томской области (по месту регистрации Юридического лица) согласно следующей нумерации: 10 - Александровский район, 11 - </w:t>
      </w:r>
      <w:proofErr w:type="spellStart"/>
      <w:r>
        <w:t>Асиновский</w:t>
      </w:r>
      <w:proofErr w:type="spellEnd"/>
      <w:r>
        <w:t xml:space="preserve"> район, 12 - </w:t>
      </w:r>
      <w:proofErr w:type="spellStart"/>
      <w:r>
        <w:t>Бакчарский</w:t>
      </w:r>
      <w:proofErr w:type="spellEnd"/>
      <w:r>
        <w:t xml:space="preserve"> район, 13 - </w:t>
      </w:r>
      <w:proofErr w:type="spellStart"/>
      <w:r>
        <w:t>Верхнекетский</w:t>
      </w:r>
      <w:proofErr w:type="spellEnd"/>
      <w:r>
        <w:t xml:space="preserve"> район, 14 - Зырянский район, 15 - </w:t>
      </w:r>
      <w:proofErr w:type="spellStart"/>
      <w:r>
        <w:t>Каргасокский</w:t>
      </w:r>
      <w:proofErr w:type="spellEnd"/>
      <w:r>
        <w:t xml:space="preserve"> район, 16 - Город Кедровый, 17 - </w:t>
      </w:r>
      <w:proofErr w:type="spellStart"/>
      <w:r>
        <w:t>Кожевниковский</w:t>
      </w:r>
      <w:proofErr w:type="spellEnd"/>
      <w:r>
        <w:t xml:space="preserve"> район, 18 - </w:t>
      </w:r>
      <w:proofErr w:type="spellStart"/>
      <w:r>
        <w:t>Колпашевский</w:t>
      </w:r>
      <w:proofErr w:type="spellEnd"/>
      <w:r>
        <w:t xml:space="preserve"> район, 19 - </w:t>
      </w:r>
      <w:proofErr w:type="spellStart"/>
      <w:r>
        <w:t>Кривошеинский</w:t>
      </w:r>
      <w:proofErr w:type="spellEnd"/>
      <w:r>
        <w:t xml:space="preserve"> район, 20 - </w:t>
      </w:r>
      <w:proofErr w:type="spellStart"/>
      <w:r>
        <w:t>Молчановский</w:t>
      </w:r>
      <w:proofErr w:type="spellEnd"/>
      <w:r>
        <w:t xml:space="preserve"> район, 21 - </w:t>
      </w:r>
      <w:proofErr w:type="spellStart"/>
      <w:r>
        <w:t>Парабельский</w:t>
      </w:r>
      <w:proofErr w:type="spellEnd"/>
      <w:r>
        <w:t xml:space="preserve"> район, 22 - Первомайский район, 23 - ЗАТО Северск, 24 - Город Стрежевой, 25 - </w:t>
      </w:r>
      <w:proofErr w:type="spellStart"/>
      <w:r>
        <w:t>Тегульдетский</w:t>
      </w:r>
      <w:proofErr w:type="spellEnd"/>
      <w:r>
        <w:t xml:space="preserve"> район, 26 - Город Томск, 27 - Томский район, 28 - </w:t>
      </w:r>
      <w:proofErr w:type="spellStart"/>
      <w:r>
        <w:t>Чаинский</w:t>
      </w:r>
      <w:proofErr w:type="spellEnd"/>
      <w:r>
        <w:t xml:space="preserve"> район, 29 - </w:t>
      </w:r>
      <w:proofErr w:type="spellStart"/>
      <w:r>
        <w:t>Шегарский</w:t>
      </w:r>
      <w:proofErr w:type="spellEnd"/>
      <w:r>
        <w:t xml:space="preserve"> район.</w:t>
      </w:r>
    </w:p>
    <w:p w:rsidR="00D07054" w:rsidRDefault="00D07054">
      <w:pPr>
        <w:pStyle w:val="ConsPlusNormal"/>
        <w:spacing w:before="220"/>
        <w:ind w:firstLine="540"/>
        <w:jc w:val="both"/>
      </w:pPr>
      <w:r>
        <w:lastRenderedPageBreak/>
        <w:t>4) 6, 7, 8 разряды: содержат номер Юридического лица. Номер уникален в пределах административно-территориальной единицы Томской области, присваивается специалистом уполномоченного областного органа по управлению областным государственным имуществом в возрастающем порядке одновременно с изданием распоряжения уполномоченного областного органа по управлению областным государственным имуществом об учете государственного имущества Томской области, имеющегося у Юридического лица, в Реестре;</w:t>
      </w:r>
    </w:p>
    <w:p w:rsidR="00D07054" w:rsidRDefault="00D07054">
      <w:pPr>
        <w:pStyle w:val="ConsPlusNormal"/>
        <w:spacing w:before="220"/>
        <w:ind w:firstLine="540"/>
        <w:jc w:val="both"/>
      </w:pPr>
      <w:r>
        <w:t>5) 9, 10, 11, 12, 13, 14 разряды: содержат номер объекта учета. Номер уникален в пределах объектов Юридического лица, присваивается специалистом уполномоченного областного органа по управлению областным государственным имуществом в возрастающем порядке.</w:t>
      </w:r>
    </w:p>
    <w:p w:rsidR="00D07054" w:rsidRDefault="00D07054">
      <w:pPr>
        <w:pStyle w:val="ConsPlusNormal"/>
        <w:spacing w:before="220"/>
        <w:ind w:firstLine="540"/>
        <w:jc w:val="both"/>
      </w:pPr>
      <w:r>
        <w:t>22. Юридические лица обязаны:</w:t>
      </w:r>
    </w:p>
    <w:p w:rsidR="00D07054" w:rsidRDefault="00D07054">
      <w:pPr>
        <w:pStyle w:val="ConsPlusNormal"/>
        <w:spacing w:before="220"/>
        <w:ind w:firstLine="540"/>
        <w:jc w:val="both"/>
      </w:pPr>
      <w:r>
        <w:t xml:space="preserve">ежегодно, в срок до 15 февраля, представлять в уполномоченный областной орган по управлению областным государственным имуществом обновленную </w:t>
      </w:r>
      <w:hyperlink w:anchor="P222">
        <w:r>
          <w:rPr>
            <w:color w:val="0000FF"/>
          </w:rPr>
          <w:t>Карту</w:t>
        </w:r>
      </w:hyperlink>
      <w:r>
        <w:t xml:space="preserve"> учета по состоянию на 1 января года, следующего за отчетным, по форме согласно приложению к настоящему Положению, заверенные подписью руководителя и печатью Юридического лица копии балансовых отчетов и иных документов, подтверждающих изменение сведений об объектах учета;</w:t>
      </w:r>
    </w:p>
    <w:p w:rsidR="00D07054" w:rsidRDefault="00D07054">
      <w:pPr>
        <w:pStyle w:val="ConsPlusNormal"/>
        <w:spacing w:before="220"/>
        <w:ind w:firstLine="540"/>
        <w:jc w:val="both"/>
      </w:pPr>
      <w:r>
        <w:t xml:space="preserve">ежегодно, в срок до 15 июля, представлять в уполномоченный областной орган по управлению областным государственным имуществом </w:t>
      </w:r>
      <w:hyperlink w:anchor="P394">
        <w:r>
          <w:rPr>
            <w:color w:val="0000FF"/>
          </w:rPr>
          <w:t>раздел 3</w:t>
        </w:r>
      </w:hyperlink>
      <w:r>
        <w:t xml:space="preserve"> "Сведения об объектах движимого имущества, балансовая стоимость единицы которого менее 200 тысяч рублей" Карты учета по состоянию на 1 июля года, следующего за отчетным.</w:t>
      </w:r>
    </w:p>
    <w:p w:rsidR="00D07054" w:rsidRDefault="00D07054">
      <w:pPr>
        <w:pStyle w:val="ConsPlusNormal"/>
        <w:jc w:val="both"/>
      </w:pPr>
      <w:r>
        <w:t xml:space="preserve">(в ред. </w:t>
      </w:r>
      <w:hyperlink r:id="rId47">
        <w:r>
          <w:rPr>
            <w:color w:val="0000FF"/>
          </w:rPr>
          <w:t>постановления</w:t>
        </w:r>
      </w:hyperlink>
      <w:r>
        <w:t xml:space="preserve"> Администрации Томской области от 27.08.2018 N 334а)</w:t>
      </w:r>
    </w:p>
    <w:p w:rsidR="00D07054" w:rsidRDefault="00D07054">
      <w:pPr>
        <w:pStyle w:val="ConsPlusNormal"/>
        <w:jc w:val="both"/>
      </w:pPr>
      <w:r>
        <w:t xml:space="preserve">(п. 22 в ред. </w:t>
      </w:r>
      <w:hyperlink r:id="rId48">
        <w:r>
          <w:rPr>
            <w:color w:val="0000FF"/>
          </w:rPr>
          <w:t>постановления</w:t>
        </w:r>
      </w:hyperlink>
      <w:r>
        <w:t xml:space="preserve"> Администрации Томской области от 26.12.2016 N 402а)</w:t>
      </w:r>
    </w:p>
    <w:p w:rsidR="00D07054" w:rsidRDefault="00D07054">
      <w:pPr>
        <w:pStyle w:val="ConsPlusNormal"/>
        <w:spacing w:before="220"/>
        <w:ind w:firstLine="540"/>
        <w:jc w:val="both"/>
      </w:pPr>
      <w:r>
        <w:t xml:space="preserve">23. Утратил силу. - </w:t>
      </w:r>
      <w:hyperlink r:id="rId49">
        <w:r>
          <w:rPr>
            <w:color w:val="0000FF"/>
          </w:rPr>
          <w:t>Постановление</w:t>
        </w:r>
      </w:hyperlink>
      <w:r>
        <w:t xml:space="preserve"> Администрации Томской области от 27.08.2018 N 334а.</w:t>
      </w:r>
    </w:p>
    <w:p w:rsidR="00D07054" w:rsidRDefault="00D07054">
      <w:pPr>
        <w:pStyle w:val="ConsPlusNormal"/>
        <w:jc w:val="both"/>
      </w:pPr>
    </w:p>
    <w:p w:rsidR="00D07054" w:rsidRDefault="00D07054">
      <w:pPr>
        <w:pStyle w:val="ConsPlusTitle"/>
        <w:jc w:val="center"/>
        <w:outlineLvl w:val="1"/>
      </w:pPr>
      <w:r>
        <w:t>3. ПОРЯДОК И ФОРМА ВЕДЕНИЯ РАЗДЕЛА РЕЕСТРА</w:t>
      </w:r>
    </w:p>
    <w:p w:rsidR="00D07054" w:rsidRDefault="00D07054">
      <w:pPr>
        <w:pStyle w:val="ConsPlusTitle"/>
        <w:jc w:val="center"/>
      </w:pPr>
      <w:r>
        <w:t>"ЗЕМЕЛЬНЫЕ УЧАСТКИ"</w:t>
      </w:r>
    </w:p>
    <w:p w:rsidR="00D07054" w:rsidRDefault="00D07054">
      <w:pPr>
        <w:pStyle w:val="ConsPlusNormal"/>
        <w:jc w:val="both"/>
      </w:pPr>
    </w:p>
    <w:p w:rsidR="00D07054" w:rsidRDefault="00D07054">
      <w:pPr>
        <w:pStyle w:val="ConsPlusNormal"/>
        <w:ind w:firstLine="540"/>
        <w:jc w:val="both"/>
      </w:pPr>
      <w:r>
        <w:t xml:space="preserve">24. Внесение в Реестр сведений об объекте учета - земельном участке осуществляется уполномоченным областным органом по управлению областным государственным имуществом по собственной инициативе на основании </w:t>
      </w:r>
      <w:proofErr w:type="spellStart"/>
      <w:r>
        <w:t>правоподтверждающих</w:t>
      </w:r>
      <w:proofErr w:type="spellEnd"/>
      <w:r>
        <w:t xml:space="preserve"> и правоустанавливающих документов на земельный участок.</w:t>
      </w:r>
    </w:p>
    <w:p w:rsidR="00D07054" w:rsidRDefault="00D07054">
      <w:pPr>
        <w:pStyle w:val="ConsPlusNormal"/>
        <w:spacing w:before="220"/>
        <w:ind w:firstLine="540"/>
        <w:jc w:val="both"/>
      </w:pPr>
      <w:r>
        <w:t>Внесение в Реестр сведений о земельном участке осуществляется в недельный срок после получения документов о государственной регистрации права собственности Томской области на земельный участок.</w:t>
      </w:r>
    </w:p>
    <w:p w:rsidR="00D07054" w:rsidRDefault="00D07054">
      <w:pPr>
        <w:pStyle w:val="ConsPlusNormal"/>
        <w:spacing w:before="220"/>
        <w:ind w:firstLine="540"/>
        <w:jc w:val="both"/>
      </w:pPr>
      <w:r>
        <w:t>Сведения о зарегистрированных вещных правах на земельный участок вносятся уполномоченным областным органом по управлению областным государственным имуществом после предоставления указанных сведений правообладателями.</w:t>
      </w:r>
    </w:p>
    <w:p w:rsidR="00D07054" w:rsidRDefault="00D07054">
      <w:pPr>
        <w:pStyle w:val="ConsPlusNormal"/>
        <w:spacing w:before="220"/>
        <w:ind w:firstLine="540"/>
        <w:jc w:val="both"/>
      </w:pPr>
      <w:r>
        <w:t>25. Внесение изменений в сведения об учитываемом земельном участке осуществляется уполномоченным областным органом по управлению областным государственным имуществом на основании документов, подтверждающих изменение соответствующих сведений о земельном участке.</w:t>
      </w:r>
    </w:p>
    <w:p w:rsidR="00D07054" w:rsidRDefault="00D07054">
      <w:pPr>
        <w:pStyle w:val="ConsPlusNormal"/>
        <w:spacing w:before="220"/>
        <w:ind w:firstLine="540"/>
        <w:jc w:val="both"/>
      </w:pPr>
      <w:r>
        <w:t>26. Исключение из Реестра сведений об объекте учета - земельном участке осуществляется уполномоченным областным органом по управлению областным государственным имуществом в следующих случаях:</w:t>
      </w:r>
    </w:p>
    <w:p w:rsidR="00D07054" w:rsidRDefault="00D07054">
      <w:pPr>
        <w:pStyle w:val="ConsPlusNormal"/>
        <w:spacing w:before="220"/>
        <w:ind w:firstLine="540"/>
        <w:jc w:val="both"/>
      </w:pPr>
      <w:r>
        <w:t xml:space="preserve">1) при отчуждении земельного участка из государственной собственности Томской области на основании </w:t>
      </w:r>
      <w:proofErr w:type="spellStart"/>
      <w:r>
        <w:t>правоподтверждающих</w:t>
      </w:r>
      <w:proofErr w:type="spellEnd"/>
      <w:r>
        <w:t xml:space="preserve"> и (или) правоустанавливающих документов на земельный участок;</w:t>
      </w:r>
    </w:p>
    <w:p w:rsidR="00D07054" w:rsidRDefault="00D07054">
      <w:pPr>
        <w:pStyle w:val="ConsPlusNormal"/>
        <w:spacing w:before="220"/>
        <w:ind w:firstLine="540"/>
        <w:jc w:val="both"/>
      </w:pPr>
      <w:r>
        <w:lastRenderedPageBreak/>
        <w:t>2) при разделе, объединении, перераспределении земельных участков или выделе земельного участка из другого земельного участка на основании соответствующего распоряжения Администрации Томской области и свидетельств о государственной регистрации права собственности на земельные участки, образуемые при разделе, объединении, перераспределении или выделе.</w:t>
      </w:r>
    </w:p>
    <w:p w:rsidR="00D07054" w:rsidRDefault="00D07054">
      <w:pPr>
        <w:pStyle w:val="ConsPlusNormal"/>
        <w:spacing w:before="220"/>
        <w:ind w:firstLine="540"/>
        <w:jc w:val="both"/>
      </w:pPr>
      <w:r>
        <w:t xml:space="preserve">27. Утратил силу. - </w:t>
      </w:r>
      <w:hyperlink r:id="rId50">
        <w:r>
          <w:rPr>
            <w:color w:val="0000FF"/>
          </w:rPr>
          <w:t>Постановление</w:t>
        </w:r>
      </w:hyperlink>
      <w:r>
        <w:t xml:space="preserve"> Администрации Томской области от 27.08.2018 N 334а.</w:t>
      </w:r>
    </w:p>
    <w:p w:rsidR="00D07054" w:rsidRDefault="00D07054">
      <w:pPr>
        <w:pStyle w:val="ConsPlusNormal"/>
        <w:jc w:val="both"/>
      </w:pPr>
    </w:p>
    <w:p w:rsidR="00D07054" w:rsidRDefault="00D07054">
      <w:pPr>
        <w:pStyle w:val="ConsPlusTitle"/>
        <w:jc w:val="center"/>
        <w:outlineLvl w:val="1"/>
      </w:pPr>
      <w:r>
        <w:t>4. ЗАКЛЮЧИТЕЛЬНЫЕ ПОЛОЖЕНИЯ</w:t>
      </w:r>
    </w:p>
    <w:p w:rsidR="00D07054" w:rsidRDefault="00D07054">
      <w:pPr>
        <w:pStyle w:val="ConsPlusNormal"/>
        <w:jc w:val="center"/>
      </w:pPr>
    </w:p>
    <w:p w:rsidR="00D07054" w:rsidRDefault="00D07054">
      <w:pPr>
        <w:pStyle w:val="ConsPlusNormal"/>
        <w:jc w:val="center"/>
      </w:pPr>
      <w:r>
        <w:t xml:space="preserve">(введена </w:t>
      </w:r>
      <w:hyperlink r:id="rId51">
        <w:r>
          <w:rPr>
            <w:color w:val="0000FF"/>
          </w:rPr>
          <w:t>постановлением</w:t>
        </w:r>
      </w:hyperlink>
      <w:r>
        <w:t xml:space="preserve"> Администрации Томской области</w:t>
      </w:r>
    </w:p>
    <w:p w:rsidR="00D07054" w:rsidRDefault="00D07054">
      <w:pPr>
        <w:pStyle w:val="ConsPlusNormal"/>
        <w:jc w:val="center"/>
      </w:pPr>
      <w:r>
        <w:t>от 26.12.2016 N 402а)</w:t>
      </w:r>
    </w:p>
    <w:p w:rsidR="00D07054" w:rsidRDefault="00D07054">
      <w:pPr>
        <w:pStyle w:val="ConsPlusNormal"/>
        <w:jc w:val="both"/>
      </w:pPr>
    </w:p>
    <w:p w:rsidR="00D07054" w:rsidRDefault="00D07054">
      <w:pPr>
        <w:pStyle w:val="ConsPlusNormal"/>
        <w:ind w:firstLine="540"/>
        <w:jc w:val="both"/>
      </w:pPr>
      <w:r>
        <w:t>28. Ответственность за своевременность представления в уполномоченный областной орган по управлению областным государственным имуществом, полноту и подлинность сведений об объектах учета, представляемых Юридическими лицами, несут Юридические лица.</w:t>
      </w:r>
    </w:p>
    <w:p w:rsidR="00D07054" w:rsidRDefault="00D07054">
      <w:pPr>
        <w:pStyle w:val="ConsPlusNormal"/>
        <w:spacing w:before="220"/>
        <w:ind w:firstLine="540"/>
        <w:jc w:val="both"/>
      </w:pPr>
      <w:r>
        <w:t>29. Непредставление или несвоевременное представление Юридическим лицом в уполномоченный областной орган по управлению областным государственным имуществом сведений, необходимых для ведения Реестра, влечет ответственность, предусмотренную действующим законодательством.</w:t>
      </w:r>
    </w:p>
    <w:p w:rsidR="00D07054" w:rsidRDefault="00D07054">
      <w:pPr>
        <w:pStyle w:val="ConsPlusNormal"/>
        <w:jc w:val="both"/>
      </w:pPr>
    </w:p>
    <w:p w:rsidR="00D07054" w:rsidRDefault="00D07054">
      <w:pPr>
        <w:pStyle w:val="ConsPlusNormal"/>
        <w:jc w:val="both"/>
      </w:pPr>
    </w:p>
    <w:p w:rsidR="00D07054" w:rsidRDefault="00D07054">
      <w:pPr>
        <w:pStyle w:val="ConsPlusNormal"/>
        <w:jc w:val="both"/>
      </w:pPr>
    </w:p>
    <w:p w:rsidR="00D07054" w:rsidRDefault="00D07054">
      <w:pPr>
        <w:pStyle w:val="ConsPlusNormal"/>
        <w:jc w:val="both"/>
      </w:pPr>
    </w:p>
    <w:p w:rsidR="00D07054" w:rsidRDefault="00D07054">
      <w:pPr>
        <w:pStyle w:val="ConsPlusNormal"/>
        <w:jc w:val="both"/>
      </w:pPr>
    </w:p>
    <w:p w:rsidR="00D07054" w:rsidRDefault="00D07054">
      <w:pPr>
        <w:pStyle w:val="ConsPlusNormal"/>
        <w:jc w:val="right"/>
        <w:outlineLvl w:val="1"/>
      </w:pPr>
      <w:r>
        <w:t>Приложение</w:t>
      </w:r>
    </w:p>
    <w:p w:rsidR="00D07054" w:rsidRDefault="00D07054">
      <w:pPr>
        <w:pStyle w:val="ConsPlusNormal"/>
        <w:jc w:val="right"/>
      </w:pPr>
      <w:r>
        <w:t>к Положению</w:t>
      </w:r>
    </w:p>
    <w:p w:rsidR="00D07054" w:rsidRDefault="00D07054">
      <w:pPr>
        <w:pStyle w:val="ConsPlusNormal"/>
        <w:jc w:val="right"/>
      </w:pPr>
      <w:r>
        <w:t>об организации учета и ведения Реестра</w:t>
      </w:r>
    </w:p>
    <w:p w:rsidR="00D07054" w:rsidRDefault="00D07054">
      <w:pPr>
        <w:pStyle w:val="ConsPlusNormal"/>
        <w:jc w:val="right"/>
      </w:pPr>
      <w:r>
        <w:t>государственного имущества Томской области</w:t>
      </w:r>
    </w:p>
    <w:p w:rsidR="00D07054" w:rsidRDefault="00D07054">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D07054">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07054" w:rsidRDefault="00D07054">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07054" w:rsidRDefault="00D07054">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07054" w:rsidRDefault="00D07054">
            <w:pPr>
              <w:pStyle w:val="ConsPlusNormal"/>
              <w:jc w:val="center"/>
            </w:pPr>
            <w:r>
              <w:rPr>
                <w:color w:val="392C69"/>
              </w:rPr>
              <w:t>Список изменяющих документов</w:t>
            </w:r>
          </w:p>
          <w:p w:rsidR="00D07054" w:rsidRDefault="00D07054">
            <w:pPr>
              <w:pStyle w:val="ConsPlusNormal"/>
              <w:jc w:val="center"/>
            </w:pPr>
            <w:r>
              <w:rPr>
                <w:color w:val="392C69"/>
              </w:rPr>
              <w:t xml:space="preserve">(в ред. </w:t>
            </w:r>
            <w:hyperlink r:id="rId52">
              <w:r>
                <w:rPr>
                  <w:color w:val="0000FF"/>
                </w:rPr>
                <w:t>постановления</w:t>
              </w:r>
            </w:hyperlink>
            <w:r>
              <w:rPr>
                <w:color w:val="392C69"/>
              </w:rPr>
              <w:t xml:space="preserve"> Администрации Томской области</w:t>
            </w:r>
          </w:p>
          <w:p w:rsidR="00D07054" w:rsidRDefault="00D07054">
            <w:pPr>
              <w:pStyle w:val="ConsPlusNormal"/>
              <w:jc w:val="center"/>
            </w:pPr>
            <w:r>
              <w:rPr>
                <w:color w:val="392C69"/>
              </w:rPr>
              <w:t>от 27.08.2018 N 334а)</w:t>
            </w:r>
          </w:p>
        </w:tc>
        <w:tc>
          <w:tcPr>
            <w:tcW w:w="113" w:type="dxa"/>
            <w:tcBorders>
              <w:top w:val="nil"/>
              <w:left w:val="nil"/>
              <w:bottom w:val="nil"/>
              <w:right w:val="nil"/>
            </w:tcBorders>
            <w:shd w:val="clear" w:color="auto" w:fill="F4F3F8"/>
            <w:tcMar>
              <w:top w:w="0" w:type="dxa"/>
              <w:left w:w="0" w:type="dxa"/>
              <w:bottom w:w="0" w:type="dxa"/>
              <w:right w:w="0" w:type="dxa"/>
            </w:tcMar>
          </w:tcPr>
          <w:p w:rsidR="00D07054" w:rsidRDefault="00D07054">
            <w:pPr>
              <w:pStyle w:val="ConsPlusNormal"/>
            </w:pPr>
          </w:p>
        </w:tc>
      </w:tr>
    </w:tbl>
    <w:p w:rsidR="00D07054" w:rsidRDefault="00D07054">
      <w:pPr>
        <w:pStyle w:val="ConsPlusNormal"/>
        <w:jc w:val="both"/>
      </w:pPr>
    </w:p>
    <w:p w:rsidR="00D07054" w:rsidRDefault="00D07054">
      <w:pPr>
        <w:pStyle w:val="ConsPlusNormal"/>
      </w:pPr>
      <w:r>
        <w:t>Форма</w:t>
      </w:r>
    </w:p>
    <w:p w:rsidR="00D07054" w:rsidRDefault="00D07054">
      <w:pPr>
        <w:pStyle w:val="ConsPlusNormal"/>
        <w:jc w:val="both"/>
      </w:pPr>
    </w:p>
    <w:p w:rsidR="00D07054" w:rsidRDefault="00D07054">
      <w:pPr>
        <w:pStyle w:val="ConsPlusNormal"/>
        <w:jc w:val="center"/>
      </w:pPr>
      <w:bookmarkStart w:id="5" w:name="P222"/>
      <w:bookmarkEnd w:id="5"/>
      <w:r>
        <w:t>Карта учета</w:t>
      </w:r>
    </w:p>
    <w:p w:rsidR="00D07054" w:rsidRDefault="00D07054">
      <w:pPr>
        <w:pStyle w:val="ConsPlusNormal"/>
        <w:jc w:val="center"/>
      </w:pPr>
      <w:r>
        <w:t>государственного имущества Томской области, закрепленного</w:t>
      </w:r>
    </w:p>
    <w:p w:rsidR="00D07054" w:rsidRDefault="00D07054">
      <w:pPr>
        <w:pStyle w:val="ConsPlusNormal"/>
        <w:jc w:val="center"/>
      </w:pPr>
      <w:r>
        <w:t>на праве хозяйственного ведения (оперативного управления) за</w:t>
      </w:r>
    </w:p>
    <w:p w:rsidR="00D07054" w:rsidRDefault="00D07054">
      <w:pPr>
        <w:pStyle w:val="ConsPlusNormal"/>
        <w:jc w:val="center"/>
      </w:pPr>
      <w:r>
        <w:t>____________________________________________________________</w:t>
      </w:r>
    </w:p>
    <w:p w:rsidR="00D07054" w:rsidRDefault="00D07054">
      <w:pPr>
        <w:pStyle w:val="ConsPlusNormal"/>
        <w:jc w:val="center"/>
      </w:pPr>
      <w:r>
        <w:t>(Наименование юридического лица)</w:t>
      </w:r>
    </w:p>
    <w:p w:rsidR="00D07054" w:rsidRDefault="00D07054">
      <w:pPr>
        <w:pStyle w:val="ConsPlusNormal"/>
        <w:jc w:val="center"/>
      </w:pPr>
      <w:r>
        <w:t>по состоянию на "___" ___________ 20____ г.</w:t>
      </w:r>
    </w:p>
    <w:p w:rsidR="00D07054" w:rsidRDefault="00D07054">
      <w:pPr>
        <w:pStyle w:val="ConsPlusNormal"/>
        <w:jc w:val="both"/>
      </w:pPr>
    </w:p>
    <w:p w:rsidR="00D07054" w:rsidRDefault="00D07054">
      <w:pPr>
        <w:pStyle w:val="ConsPlusNormal"/>
        <w:jc w:val="center"/>
        <w:outlineLvl w:val="2"/>
      </w:pPr>
      <w:r>
        <w:t>Раздел 1. Общие сведения</w:t>
      </w:r>
    </w:p>
    <w:p w:rsidR="00D07054" w:rsidRDefault="00D070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088"/>
        <w:gridCol w:w="964"/>
        <w:gridCol w:w="964"/>
      </w:tblGrid>
      <w:tr w:rsidR="00D07054">
        <w:tc>
          <w:tcPr>
            <w:tcW w:w="9016" w:type="dxa"/>
            <w:gridSpan w:val="3"/>
          </w:tcPr>
          <w:p w:rsidR="00D07054" w:rsidRDefault="00D07054">
            <w:pPr>
              <w:pStyle w:val="ConsPlusNormal"/>
              <w:jc w:val="center"/>
              <w:outlineLvl w:val="3"/>
            </w:pPr>
            <w:r>
              <w:t>1. Сведения о юридическом лице</w:t>
            </w:r>
          </w:p>
        </w:tc>
      </w:tr>
      <w:tr w:rsidR="00D07054">
        <w:tc>
          <w:tcPr>
            <w:tcW w:w="7088" w:type="dxa"/>
          </w:tcPr>
          <w:p w:rsidR="00D07054" w:rsidRDefault="00D07054">
            <w:pPr>
              <w:pStyle w:val="ConsPlusNormal"/>
            </w:pPr>
            <w:r>
              <w:t>Полное наименование</w:t>
            </w:r>
          </w:p>
        </w:tc>
        <w:tc>
          <w:tcPr>
            <w:tcW w:w="1928" w:type="dxa"/>
            <w:gridSpan w:val="2"/>
          </w:tcPr>
          <w:p w:rsidR="00D07054" w:rsidRDefault="00D07054">
            <w:pPr>
              <w:pStyle w:val="ConsPlusNormal"/>
            </w:pPr>
          </w:p>
        </w:tc>
      </w:tr>
      <w:tr w:rsidR="00D07054">
        <w:tc>
          <w:tcPr>
            <w:tcW w:w="7088" w:type="dxa"/>
          </w:tcPr>
          <w:p w:rsidR="00D07054" w:rsidRDefault="00D07054">
            <w:pPr>
              <w:pStyle w:val="ConsPlusNormal"/>
            </w:pPr>
            <w:r>
              <w:t>Адрес почтовый</w:t>
            </w:r>
          </w:p>
        </w:tc>
        <w:tc>
          <w:tcPr>
            <w:tcW w:w="1928" w:type="dxa"/>
            <w:gridSpan w:val="2"/>
          </w:tcPr>
          <w:p w:rsidR="00D07054" w:rsidRDefault="00D07054">
            <w:pPr>
              <w:pStyle w:val="ConsPlusNormal"/>
            </w:pPr>
          </w:p>
        </w:tc>
      </w:tr>
      <w:tr w:rsidR="00D07054">
        <w:tc>
          <w:tcPr>
            <w:tcW w:w="7088" w:type="dxa"/>
          </w:tcPr>
          <w:p w:rsidR="00D07054" w:rsidRDefault="00D07054">
            <w:pPr>
              <w:pStyle w:val="ConsPlusNormal"/>
            </w:pPr>
            <w:r>
              <w:t>Адрес электронной почты</w:t>
            </w:r>
          </w:p>
        </w:tc>
        <w:tc>
          <w:tcPr>
            <w:tcW w:w="1928" w:type="dxa"/>
            <w:gridSpan w:val="2"/>
          </w:tcPr>
          <w:p w:rsidR="00D07054" w:rsidRDefault="00D07054">
            <w:pPr>
              <w:pStyle w:val="ConsPlusNormal"/>
            </w:pPr>
          </w:p>
        </w:tc>
      </w:tr>
      <w:tr w:rsidR="00D07054">
        <w:tc>
          <w:tcPr>
            <w:tcW w:w="7088" w:type="dxa"/>
          </w:tcPr>
          <w:p w:rsidR="00D07054" w:rsidRDefault="00D07054">
            <w:pPr>
              <w:pStyle w:val="ConsPlusNormal"/>
            </w:pPr>
            <w:r>
              <w:lastRenderedPageBreak/>
              <w:t>Номер телефона руководителя</w:t>
            </w:r>
          </w:p>
        </w:tc>
        <w:tc>
          <w:tcPr>
            <w:tcW w:w="1928" w:type="dxa"/>
            <w:gridSpan w:val="2"/>
          </w:tcPr>
          <w:p w:rsidR="00D07054" w:rsidRDefault="00D07054">
            <w:pPr>
              <w:pStyle w:val="ConsPlusNormal"/>
            </w:pPr>
          </w:p>
        </w:tc>
      </w:tr>
      <w:tr w:rsidR="00D07054">
        <w:tc>
          <w:tcPr>
            <w:tcW w:w="7088" w:type="dxa"/>
          </w:tcPr>
          <w:p w:rsidR="00D07054" w:rsidRDefault="00D07054">
            <w:pPr>
              <w:pStyle w:val="ConsPlusNormal"/>
            </w:pPr>
            <w:r>
              <w:t>Номер телефона главного бухгалтера</w:t>
            </w:r>
          </w:p>
        </w:tc>
        <w:tc>
          <w:tcPr>
            <w:tcW w:w="1928" w:type="dxa"/>
            <w:gridSpan w:val="2"/>
          </w:tcPr>
          <w:p w:rsidR="00D07054" w:rsidRDefault="00D07054">
            <w:pPr>
              <w:pStyle w:val="ConsPlusNormal"/>
            </w:pPr>
          </w:p>
        </w:tc>
      </w:tr>
      <w:tr w:rsidR="00D07054">
        <w:tc>
          <w:tcPr>
            <w:tcW w:w="7088" w:type="dxa"/>
          </w:tcPr>
          <w:p w:rsidR="00D07054" w:rsidRDefault="00D07054">
            <w:pPr>
              <w:pStyle w:val="ConsPlusNormal"/>
            </w:pPr>
            <w:r>
              <w:t>Номер факсимильной связи</w:t>
            </w:r>
          </w:p>
        </w:tc>
        <w:tc>
          <w:tcPr>
            <w:tcW w:w="1928" w:type="dxa"/>
            <w:gridSpan w:val="2"/>
          </w:tcPr>
          <w:p w:rsidR="00D07054" w:rsidRDefault="00D07054">
            <w:pPr>
              <w:pStyle w:val="ConsPlusNormal"/>
            </w:pPr>
          </w:p>
        </w:tc>
      </w:tr>
      <w:tr w:rsidR="00D07054">
        <w:tc>
          <w:tcPr>
            <w:tcW w:w="7088" w:type="dxa"/>
          </w:tcPr>
          <w:p w:rsidR="00D07054" w:rsidRDefault="00D07054">
            <w:pPr>
              <w:pStyle w:val="ConsPlusNormal"/>
            </w:pPr>
            <w:r>
              <w:t>Дата регистрации последнего изменения в учредительный документ (устав, положение)</w:t>
            </w:r>
          </w:p>
        </w:tc>
        <w:tc>
          <w:tcPr>
            <w:tcW w:w="1928" w:type="dxa"/>
            <w:gridSpan w:val="2"/>
          </w:tcPr>
          <w:p w:rsidR="00D07054" w:rsidRDefault="00D07054">
            <w:pPr>
              <w:pStyle w:val="ConsPlusNormal"/>
            </w:pPr>
          </w:p>
        </w:tc>
      </w:tr>
      <w:tr w:rsidR="00D07054">
        <w:tc>
          <w:tcPr>
            <w:tcW w:w="7088" w:type="dxa"/>
          </w:tcPr>
          <w:p w:rsidR="00D07054" w:rsidRDefault="00D07054">
            <w:pPr>
              <w:pStyle w:val="ConsPlusNormal"/>
            </w:pPr>
            <w:r>
              <w:t>Идентификационный номер налогоплательщика (ИНН)</w:t>
            </w:r>
          </w:p>
        </w:tc>
        <w:tc>
          <w:tcPr>
            <w:tcW w:w="1928" w:type="dxa"/>
            <w:gridSpan w:val="2"/>
          </w:tcPr>
          <w:p w:rsidR="00D07054" w:rsidRDefault="00D07054">
            <w:pPr>
              <w:pStyle w:val="ConsPlusNormal"/>
            </w:pPr>
          </w:p>
        </w:tc>
      </w:tr>
      <w:tr w:rsidR="00D07054">
        <w:tc>
          <w:tcPr>
            <w:tcW w:w="7088" w:type="dxa"/>
          </w:tcPr>
          <w:p w:rsidR="00D07054" w:rsidRDefault="00D07054">
            <w:pPr>
              <w:pStyle w:val="ConsPlusNormal"/>
            </w:pPr>
            <w:r>
              <w:t>Код причины постановки на учет (КПП)</w:t>
            </w:r>
          </w:p>
        </w:tc>
        <w:tc>
          <w:tcPr>
            <w:tcW w:w="1928" w:type="dxa"/>
            <w:gridSpan w:val="2"/>
          </w:tcPr>
          <w:p w:rsidR="00D07054" w:rsidRDefault="00D07054">
            <w:pPr>
              <w:pStyle w:val="ConsPlusNormal"/>
            </w:pPr>
          </w:p>
        </w:tc>
      </w:tr>
      <w:tr w:rsidR="00D07054">
        <w:tc>
          <w:tcPr>
            <w:tcW w:w="7088" w:type="dxa"/>
          </w:tcPr>
          <w:p w:rsidR="00D07054" w:rsidRDefault="00D07054">
            <w:pPr>
              <w:pStyle w:val="ConsPlusNormal"/>
            </w:pPr>
            <w:r>
              <w:t>Основной государственный регистрационный номер (ОГРН)</w:t>
            </w:r>
          </w:p>
        </w:tc>
        <w:tc>
          <w:tcPr>
            <w:tcW w:w="1928" w:type="dxa"/>
            <w:gridSpan w:val="2"/>
          </w:tcPr>
          <w:p w:rsidR="00D07054" w:rsidRDefault="00D07054">
            <w:pPr>
              <w:pStyle w:val="ConsPlusNormal"/>
            </w:pPr>
          </w:p>
        </w:tc>
      </w:tr>
      <w:tr w:rsidR="00D07054">
        <w:tc>
          <w:tcPr>
            <w:tcW w:w="9016" w:type="dxa"/>
            <w:gridSpan w:val="3"/>
          </w:tcPr>
          <w:p w:rsidR="00D07054" w:rsidRDefault="00D07054">
            <w:pPr>
              <w:pStyle w:val="ConsPlusNormal"/>
              <w:jc w:val="center"/>
              <w:outlineLvl w:val="3"/>
            </w:pPr>
            <w:r>
              <w:t>2. Количественные характеристики объектов учета</w:t>
            </w:r>
          </w:p>
        </w:tc>
      </w:tr>
      <w:tr w:rsidR="00D07054">
        <w:tc>
          <w:tcPr>
            <w:tcW w:w="7088" w:type="dxa"/>
          </w:tcPr>
          <w:p w:rsidR="00D07054" w:rsidRDefault="00D07054">
            <w:pPr>
              <w:pStyle w:val="ConsPlusNormal"/>
            </w:pPr>
            <w:r>
              <w:t>Основные средства (балансовая стоимость/остаточная стоимость), руб., в том числе:</w:t>
            </w:r>
          </w:p>
        </w:tc>
        <w:tc>
          <w:tcPr>
            <w:tcW w:w="964" w:type="dxa"/>
          </w:tcPr>
          <w:p w:rsidR="00D07054" w:rsidRDefault="00D07054">
            <w:pPr>
              <w:pStyle w:val="ConsPlusNormal"/>
            </w:pPr>
          </w:p>
        </w:tc>
        <w:tc>
          <w:tcPr>
            <w:tcW w:w="964" w:type="dxa"/>
          </w:tcPr>
          <w:p w:rsidR="00D07054" w:rsidRDefault="00D07054">
            <w:pPr>
              <w:pStyle w:val="ConsPlusNormal"/>
            </w:pPr>
          </w:p>
        </w:tc>
      </w:tr>
      <w:tr w:rsidR="00D07054">
        <w:tc>
          <w:tcPr>
            <w:tcW w:w="7088" w:type="dxa"/>
          </w:tcPr>
          <w:p w:rsidR="00D07054" w:rsidRDefault="00D07054">
            <w:pPr>
              <w:pStyle w:val="ConsPlusNormal"/>
              <w:ind w:firstLine="356"/>
            </w:pPr>
            <w:r>
              <w:t>недвижимое имущество, за исключением земельных участков (балансовая стоимость/остаточная стоимость), руб.</w:t>
            </w:r>
          </w:p>
        </w:tc>
        <w:tc>
          <w:tcPr>
            <w:tcW w:w="964" w:type="dxa"/>
          </w:tcPr>
          <w:p w:rsidR="00D07054" w:rsidRDefault="00D07054">
            <w:pPr>
              <w:pStyle w:val="ConsPlusNormal"/>
            </w:pPr>
          </w:p>
        </w:tc>
        <w:tc>
          <w:tcPr>
            <w:tcW w:w="964" w:type="dxa"/>
          </w:tcPr>
          <w:p w:rsidR="00D07054" w:rsidRDefault="00D07054">
            <w:pPr>
              <w:pStyle w:val="ConsPlusNormal"/>
            </w:pPr>
          </w:p>
        </w:tc>
      </w:tr>
      <w:tr w:rsidR="00D07054">
        <w:tc>
          <w:tcPr>
            <w:tcW w:w="7088" w:type="dxa"/>
          </w:tcPr>
          <w:p w:rsidR="00D07054" w:rsidRDefault="00D07054">
            <w:pPr>
              <w:pStyle w:val="ConsPlusNormal"/>
              <w:ind w:firstLine="330"/>
            </w:pPr>
            <w:r>
              <w:t>движимое имущество (балансовая стоимость/остаточная стоимость), руб.</w:t>
            </w:r>
          </w:p>
        </w:tc>
        <w:tc>
          <w:tcPr>
            <w:tcW w:w="964" w:type="dxa"/>
          </w:tcPr>
          <w:p w:rsidR="00D07054" w:rsidRDefault="00D07054">
            <w:pPr>
              <w:pStyle w:val="ConsPlusNormal"/>
            </w:pPr>
          </w:p>
        </w:tc>
        <w:tc>
          <w:tcPr>
            <w:tcW w:w="964" w:type="dxa"/>
          </w:tcPr>
          <w:p w:rsidR="00D07054" w:rsidRDefault="00D07054">
            <w:pPr>
              <w:pStyle w:val="ConsPlusNormal"/>
            </w:pPr>
          </w:p>
        </w:tc>
      </w:tr>
      <w:tr w:rsidR="00D07054">
        <w:tc>
          <w:tcPr>
            <w:tcW w:w="7088" w:type="dxa"/>
          </w:tcPr>
          <w:p w:rsidR="00D07054" w:rsidRDefault="00D07054">
            <w:pPr>
              <w:pStyle w:val="ConsPlusNormal"/>
              <w:ind w:firstLine="330"/>
            </w:pPr>
            <w:r>
              <w:t>общая площадь недвижимого имущества, за исключением земельных участков, кв. м</w:t>
            </w:r>
          </w:p>
        </w:tc>
        <w:tc>
          <w:tcPr>
            <w:tcW w:w="964" w:type="dxa"/>
          </w:tcPr>
          <w:p w:rsidR="00D07054" w:rsidRDefault="00D07054">
            <w:pPr>
              <w:pStyle w:val="ConsPlusNormal"/>
            </w:pPr>
          </w:p>
        </w:tc>
        <w:tc>
          <w:tcPr>
            <w:tcW w:w="964" w:type="dxa"/>
          </w:tcPr>
          <w:p w:rsidR="00D07054" w:rsidRDefault="00D07054">
            <w:pPr>
              <w:pStyle w:val="ConsPlusNormal"/>
            </w:pPr>
          </w:p>
        </w:tc>
      </w:tr>
      <w:tr w:rsidR="00D07054">
        <w:tc>
          <w:tcPr>
            <w:tcW w:w="7088" w:type="dxa"/>
          </w:tcPr>
          <w:p w:rsidR="00D07054" w:rsidRDefault="00D07054">
            <w:pPr>
              <w:pStyle w:val="ConsPlusNormal"/>
              <w:ind w:firstLine="330"/>
            </w:pPr>
            <w:r>
              <w:t>общая протяженность линейных сооружений, п. м</w:t>
            </w:r>
          </w:p>
        </w:tc>
        <w:tc>
          <w:tcPr>
            <w:tcW w:w="964" w:type="dxa"/>
          </w:tcPr>
          <w:p w:rsidR="00D07054" w:rsidRDefault="00D07054">
            <w:pPr>
              <w:pStyle w:val="ConsPlusNormal"/>
            </w:pPr>
          </w:p>
        </w:tc>
        <w:tc>
          <w:tcPr>
            <w:tcW w:w="964" w:type="dxa"/>
          </w:tcPr>
          <w:p w:rsidR="00D07054" w:rsidRDefault="00D07054">
            <w:pPr>
              <w:pStyle w:val="ConsPlusNormal"/>
            </w:pPr>
          </w:p>
        </w:tc>
      </w:tr>
      <w:tr w:rsidR="00D07054">
        <w:tc>
          <w:tcPr>
            <w:tcW w:w="7088" w:type="dxa"/>
          </w:tcPr>
          <w:p w:rsidR="00D07054" w:rsidRDefault="00D07054">
            <w:pPr>
              <w:pStyle w:val="ConsPlusNormal"/>
            </w:pPr>
            <w:r>
              <w:t>Неиспользуемое имущество&lt;*&gt; (балансовая стоимость/остаточная стоимость), руб., в том числе:</w:t>
            </w:r>
          </w:p>
        </w:tc>
        <w:tc>
          <w:tcPr>
            <w:tcW w:w="964" w:type="dxa"/>
          </w:tcPr>
          <w:p w:rsidR="00D07054" w:rsidRDefault="00D07054">
            <w:pPr>
              <w:pStyle w:val="ConsPlusNormal"/>
            </w:pPr>
          </w:p>
        </w:tc>
        <w:tc>
          <w:tcPr>
            <w:tcW w:w="964" w:type="dxa"/>
          </w:tcPr>
          <w:p w:rsidR="00D07054" w:rsidRDefault="00D07054">
            <w:pPr>
              <w:pStyle w:val="ConsPlusNormal"/>
            </w:pPr>
          </w:p>
        </w:tc>
      </w:tr>
      <w:tr w:rsidR="00D07054">
        <w:tc>
          <w:tcPr>
            <w:tcW w:w="7088" w:type="dxa"/>
          </w:tcPr>
          <w:p w:rsidR="00D07054" w:rsidRDefault="00D07054">
            <w:pPr>
              <w:pStyle w:val="ConsPlusNormal"/>
              <w:ind w:firstLine="356"/>
            </w:pPr>
            <w:r>
              <w:t>недвижимое имущество, за исключением земельных участков (балансовая стоимость/остаточная стоимость), руб.</w:t>
            </w:r>
          </w:p>
        </w:tc>
        <w:tc>
          <w:tcPr>
            <w:tcW w:w="964" w:type="dxa"/>
          </w:tcPr>
          <w:p w:rsidR="00D07054" w:rsidRDefault="00D07054">
            <w:pPr>
              <w:pStyle w:val="ConsPlusNormal"/>
            </w:pPr>
          </w:p>
        </w:tc>
        <w:tc>
          <w:tcPr>
            <w:tcW w:w="964" w:type="dxa"/>
          </w:tcPr>
          <w:p w:rsidR="00D07054" w:rsidRDefault="00D07054">
            <w:pPr>
              <w:pStyle w:val="ConsPlusNormal"/>
            </w:pPr>
          </w:p>
        </w:tc>
      </w:tr>
      <w:tr w:rsidR="00D07054">
        <w:tc>
          <w:tcPr>
            <w:tcW w:w="7088" w:type="dxa"/>
          </w:tcPr>
          <w:p w:rsidR="00D07054" w:rsidRDefault="00D07054">
            <w:pPr>
              <w:pStyle w:val="ConsPlusNormal"/>
              <w:ind w:firstLine="356"/>
            </w:pPr>
            <w:r>
              <w:t>движимое имущество (балансовая стоимость/остаточная стоимость), руб.</w:t>
            </w:r>
          </w:p>
        </w:tc>
        <w:tc>
          <w:tcPr>
            <w:tcW w:w="964" w:type="dxa"/>
          </w:tcPr>
          <w:p w:rsidR="00D07054" w:rsidRDefault="00D07054">
            <w:pPr>
              <w:pStyle w:val="ConsPlusNormal"/>
            </w:pPr>
          </w:p>
        </w:tc>
        <w:tc>
          <w:tcPr>
            <w:tcW w:w="964" w:type="dxa"/>
          </w:tcPr>
          <w:p w:rsidR="00D07054" w:rsidRDefault="00D07054">
            <w:pPr>
              <w:pStyle w:val="ConsPlusNormal"/>
            </w:pPr>
          </w:p>
        </w:tc>
      </w:tr>
      <w:tr w:rsidR="00D07054">
        <w:tc>
          <w:tcPr>
            <w:tcW w:w="7088" w:type="dxa"/>
          </w:tcPr>
          <w:p w:rsidR="00D07054" w:rsidRDefault="00D07054">
            <w:pPr>
              <w:pStyle w:val="ConsPlusNormal"/>
              <w:ind w:firstLine="356"/>
            </w:pPr>
            <w:r>
              <w:t>общая площадь недвижимого имущества, за исключением земельных участков, кв. м</w:t>
            </w:r>
          </w:p>
        </w:tc>
        <w:tc>
          <w:tcPr>
            <w:tcW w:w="964" w:type="dxa"/>
          </w:tcPr>
          <w:p w:rsidR="00D07054" w:rsidRDefault="00D07054">
            <w:pPr>
              <w:pStyle w:val="ConsPlusNormal"/>
            </w:pPr>
          </w:p>
        </w:tc>
        <w:tc>
          <w:tcPr>
            <w:tcW w:w="964" w:type="dxa"/>
          </w:tcPr>
          <w:p w:rsidR="00D07054" w:rsidRDefault="00D07054">
            <w:pPr>
              <w:pStyle w:val="ConsPlusNormal"/>
            </w:pPr>
          </w:p>
        </w:tc>
      </w:tr>
      <w:tr w:rsidR="00D07054">
        <w:tc>
          <w:tcPr>
            <w:tcW w:w="7088" w:type="dxa"/>
          </w:tcPr>
          <w:p w:rsidR="00D07054" w:rsidRDefault="00D07054">
            <w:pPr>
              <w:pStyle w:val="ConsPlusNormal"/>
              <w:ind w:firstLine="330"/>
            </w:pPr>
            <w:r>
              <w:t>общая протяженность линейных сооружений, п. м</w:t>
            </w:r>
          </w:p>
        </w:tc>
        <w:tc>
          <w:tcPr>
            <w:tcW w:w="964" w:type="dxa"/>
          </w:tcPr>
          <w:p w:rsidR="00D07054" w:rsidRDefault="00D07054">
            <w:pPr>
              <w:pStyle w:val="ConsPlusNormal"/>
            </w:pPr>
          </w:p>
        </w:tc>
        <w:tc>
          <w:tcPr>
            <w:tcW w:w="964" w:type="dxa"/>
          </w:tcPr>
          <w:p w:rsidR="00D07054" w:rsidRDefault="00D07054">
            <w:pPr>
              <w:pStyle w:val="ConsPlusNormal"/>
            </w:pPr>
          </w:p>
        </w:tc>
      </w:tr>
    </w:tbl>
    <w:p w:rsidR="00D07054" w:rsidRDefault="00D07054">
      <w:pPr>
        <w:pStyle w:val="ConsPlusNormal"/>
        <w:jc w:val="both"/>
      </w:pPr>
    </w:p>
    <w:p w:rsidR="00D07054" w:rsidRDefault="00D07054">
      <w:pPr>
        <w:pStyle w:val="ConsPlusNonformat"/>
        <w:jc w:val="both"/>
      </w:pPr>
      <w:r>
        <w:t>Руководитель         ________________ _____________________________________</w:t>
      </w:r>
    </w:p>
    <w:p w:rsidR="00D07054" w:rsidRDefault="00D07054">
      <w:pPr>
        <w:pStyle w:val="ConsPlusNonformat"/>
        <w:jc w:val="both"/>
      </w:pPr>
      <w:r>
        <w:t xml:space="preserve">                        (</w:t>
      </w:r>
      <w:proofErr w:type="gramStart"/>
      <w:r>
        <w:t xml:space="preserve">Подпись)   </w:t>
      </w:r>
      <w:proofErr w:type="gramEnd"/>
      <w:r>
        <w:t xml:space="preserve">         (Расшифровка подписи)</w:t>
      </w:r>
    </w:p>
    <w:p w:rsidR="00D07054" w:rsidRDefault="00D07054">
      <w:pPr>
        <w:pStyle w:val="ConsPlusNonformat"/>
        <w:jc w:val="both"/>
      </w:pPr>
      <w:r>
        <w:t xml:space="preserve">                                  М.П.</w:t>
      </w:r>
    </w:p>
    <w:p w:rsidR="00D07054" w:rsidRDefault="00D07054">
      <w:pPr>
        <w:pStyle w:val="ConsPlusNonformat"/>
        <w:jc w:val="both"/>
      </w:pPr>
      <w:r>
        <w:t>Главный бухгалтер    ________________ _____________________________________</w:t>
      </w:r>
    </w:p>
    <w:p w:rsidR="00D07054" w:rsidRDefault="00D07054">
      <w:pPr>
        <w:pStyle w:val="ConsPlusNonformat"/>
        <w:jc w:val="both"/>
      </w:pPr>
      <w:r>
        <w:t xml:space="preserve">                        (</w:t>
      </w:r>
      <w:proofErr w:type="gramStart"/>
      <w:r>
        <w:t xml:space="preserve">Подпись)   </w:t>
      </w:r>
      <w:proofErr w:type="gramEnd"/>
      <w:r>
        <w:t xml:space="preserve">         (Расшифровка подписи)</w:t>
      </w:r>
    </w:p>
    <w:p w:rsidR="00D07054" w:rsidRDefault="00D07054">
      <w:pPr>
        <w:pStyle w:val="ConsPlusNonformat"/>
        <w:jc w:val="both"/>
      </w:pPr>
      <w:r>
        <w:t xml:space="preserve">                                                          _________________</w:t>
      </w:r>
    </w:p>
    <w:p w:rsidR="00D07054" w:rsidRDefault="00D07054">
      <w:pPr>
        <w:pStyle w:val="ConsPlusNonformat"/>
        <w:jc w:val="both"/>
      </w:pPr>
      <w:r>
        <w:t xml:space="preserve">                                                               (Дата)</w:t>
      </w:r>
    </w:p>
    <w:p w:rsidR="00D07054" w:rsidRDefault="00D07054">
      <w:pPr>
        <w:pStyle w:val="ConsPlusNonformat"/>
        <w:jc w:val="both"/>
      </w:pPr>
    </w:p>
    <w:p w:rsidR="00D07054" w:rsidRDefault="00D07054">
      <w:pPr>
        <w:pStyle w:val="ConsPlusNonformat"/>
        <w:jc w:val="both"/>
      </w:pPr>
      <w:r>
        <w:t xml:space="preserve">    --------------------------------</w:t>
      </w:r>
    </w:p>
    <w:p w:rsidR="00D07054" w:rsidRDefault="00D07054">
      <w:pPr>
        <w:pStyle w:val="ConsPlusNonformat"/>
        <w:jc w:val="both"/>
      </w:pPr>
      <w:r>
        <w:t xml:space="preserve">    &lt;*</w:t>
      </w:r>
      <w:proofErr w:type="gramStart"/>
      <w:r>
        <w:t>&gt;  Под</w:t>
      </w:r>
      <w:proofErr w:type="gramEnd"/>
      <w:r>
        <w:t xml:space="preserve"> неиспользуемым имуществом понимаются объекты основных средств,</w:t>
      </w:r>
    </w:p>
    <w:p w:rsidR="00D07054" w:rsidRDefault="00D07054">
      <w:pPr>
        <w:pStyle w:val="ConsPlusNonformat"/>
        <w:jc w:val="both"/>
      </w:pPr>
      <w:proofErr w:type="gramStart"/>
      <w:r>
        <w:t>не  приносящие</w:t>
      </w:r>
      <w:proofErr w:type="gramEnd"/>
      <w:r>
        <w:t xml:space="preserve">  субъекту  учета  экономические выгоды, не имеющие полезного</w:t>
      </w:r>
    </w:p>
    <w:p w:rsidR="00D07054" w:rsidRDefault="00D07054">
      <w:pPr>
        <w:pStyle w:val="ConsPlusNonformat"/>
        <w:jc w:val="both"/>
      </w:pPr>
      <w:r>
        <w:t xml:space="preserve">потенциала   </w:t>
      </w:r>
      <w:proofErr w:type="gramStart"/>
      <w:r>
        <w:t>и  в</w:t>
      </w:r>
      <w:proofErr w:type="gramEnd"/>
      <w:r>
        <w:t xml:space="preserve">  отношении  которых  в  дальнейшем  не  предусматривается</w:t>
      </w:r>
    </w:p>
    <w:p w:rsidR="00D07054" w:rsidRDefault="00D07054">
      <w:pPr>
        <w:pStyle w:val="ConsPlusNonformat"/>
        <w:jc w:val="both"/>
      </w:pPr>
      <w:proofErr w:type="gramStart"/>
      <w:r>
        <w:t>получение  экономических</w:t>
      </w:r>
      <w:proofErr w:type="gramEnd"/>
      <w:r>
        <w:t xml:space="preserve"> выгод, учитываются на </w:t>
      </w:r>
      <w:proofErr w:type="spellStart"/>
      <w:r>
        <w:t>забалансовых</w:t>
      </w:r>
      <w:proofErr w:type="spellEnd"/>
      <w:r>
        <w:t xml:space="preserve"> счетах рабочего</w:t>
      </w:r>
    </w:p>
    <w:p w:rsidR="00D07054" w:rsidRDefault="00D07054">
      <w:pPr>
        <w:pStyle w:val="ConsPlusNonformat"/>
        <w:jc w:val="both"/>
      </w:pPr>
      <w:proofErr w:type="gramStart"/>
      <w:r>
        <w:t>плана  счетов</w:t>
      </w:r>
      <w:proofErr w:type="gramEnd"/>
      <w:r>
        <w:t xml:space="preserve">  субъекта  учета,  утвержденного субъектом учета в рамках его</w:t>
      </w:r>
    </w:p>
    <w:p w:rsidR="00D07054" w:rsidRDefault="00D07054">
      <w:pPr>
        <w:pStyle w:val="ConsPlusNonformat"/>
        <w:jc w:val="both"/>
      </w:pPr>
      <w:proofErr w:type="gramStart"/>
      <w:r>
        <w:lastRenderedPageBreak/>
        <w:t>учетной  политики</w:t>
      </w:r>
      <w:proofErr w:type="gramEnd"/>
      <w:r>
        <w:t xml:space="preserve">.  </w:t>
      </w:r>
      <w:proofErr w:type="gramStart"/>
      <w:r>
        <w:t>Информация  о</w:t>
      </w:r>
      <w:proofErr w:type="gramEnd"/>
      <w:r>
        <w:t xml:space="preserve">  таких объектах основных средств подлежит</w:t>
      </w:r>
    </w:p>
    <w:p w:rsidR="00D07054" w:rsidRDefault="00D07054">
      <w:pPr>
        <w:pStyle w:val="ConsPlusNonformat"/>
        <w:jc w:val="both"/>
      </w:pPr>
      <w:r>
        <w:t>раскрытию в бухгалтерской (финансовой) отчетности.</w:t>
      </w:r>
    </w:p>
    <w:p w:rsidR="00D07054" w:rsidRDefault="00D07054">
      <w:pPr>
        <w:pStyle w:val="ConsPlusNormal"/>
        <w:jc w:val="both"/>
      </w:pPr>
    </w:p>
    <w:p w:rsidR="00D07054" w:rsidRDefault="00D07054">
      <w:pPr>
        <w:pStyle w:val="ConsPlusNormal"/>
        <w:jc w:val="center"/>
        <w:outlineLvl w:val="2"/>
      </w:pPr>
      <w:r>
        <w:t>Раздел 2. Перечень объектов движимого имущества, балансовая</w:t>
      </w:r>
    </w:p>
    <w:p w:rsidR="00D07054" w:rsidRDefault="00D07054">
      <w:pPr>
        <w:pStyle w:val="ConsPlusNormal"/>
        <w:jc w:val="center"/>
      </w:pPr>
      <w:r>
        <w:t>стоимость единицы которого равна или более 200 тысяч рублей</w:t>
      </w:r>
    </w:p>
    <w:p w:rsidR="00D07054" w:rsidRDefault="00D07054">
      <w:pPr>
        <w:pStyle w:val="ConsPlusNormal"/>
        <w:jc w:val="both"/>
      </w:pPr>
    </w:p>
    <w:p w:rsidR="00D07054" w:rsidRDefault="00D07054">
      <w:pPr>
        <w:pStyle w:val="ConsPlusNormal"/>
        <w:jc w:val="center"/>
      </w:pPr>
      <w:r>
        <w:t>по состоянию на "___" ___________ 20____ г.</w:t>
      </w:r>
    </w:p>
    <w:p w:rsidR="00D07054" w:rsidRDefault="00D070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
        <w:gridCol w:w="1644"/>
        <w:gridCol w:w="1077"/>
        <w:gridCol w:w="1191"/>
        <w:gridCol w:w="1984"/>
        <w:gridCol w:w="1361"/>
        <w:gridCol w:w="1361"/>
      </w:tblGrid>
      <w:tr w:rsidR="00D07054">
        <w:tc>
          <w:tcPr>
            <w:tcW w:w="397" w:type="dxa"/>
            <w:vAlign w:val="center"/>
          </w:tcPr>
          <w:p w:rsidR="00D07054" w:rsidRDefault="00D07054">
            <w:pPr>
              <w:pStyle w:val="ConsPlusNormal"/>
              <w:jc w:val="center"/>
            </w:pPr>
            <w:r>
              <w:t xml:space="preserve">N </w:t>
            </w:r>
            <w:proofErr w:type="spellStart"/>
            <w:r>
              <w:t>пп</w:t>
            </w:r>
            <w:proofErr w:type="spellEnd"/>
          </w:p>
        </w:tc>
        <w:tc>
          <w:tcPr>
            <w:tcW w:w="1644" w:type="dxa"/>
            <w:vAlign w:val="center"/>
          </w:tcPr>
          <w:p w:rsidR="00D07054" w:rsidRDefault="00D07054">
            <w:pPr>
              <w:pStyle w:val="ConsPlusNormal"/>
              <w:jc w:val="center"/>
            </w:pPr>
            <w:r>
              <w:t>Номер в Реестре государственного имущества Томской области (ИНОД)</w:t>
            </w:r>
          </w:p>
        </w:tc>
        <w:tc>
          <w:tcPr>
            <w:tcW w:w="1077" w:type="dxa"/>
            <w:vAlign w:val="center"/>
          </w:tcPr>
          <w:p w:rsidR="00D07054" w:rsidRDefault="00D07054">
            <w:pPr>
              <w:pStyle w:val="ConsPlusNormal"/>
              <w:jc w:val="center"/>
            </w:pPr>
            <w:r>
              <w:t>Наименование</w:t>
            </w:r>
          </w:p>
        </w:tc>
        <w:tc>
          <w:tcPr>
            <w:tcW w:w="1191" w:type="dxa"/>
            <w:vAlign w:val="center"/>
          </w:tcPr>
          <w:p w:rsidR="00D07054" w:rsidRDefault="00D07054">
            <w:pPr>
              <w:pStyle w:val="ConsPlusNormal"/>
              <w:jc w:val="center"/>
            </w:pPr>
            <w:r>
              <w:t>Инвентарный номер</w:t>
            </w:r>
          </w:p>
        </w:tc>
        <w:tc>
          <w:tcPr>
            <w:tcW w:w="1984" w:type="dxa"/>
            <w:vAlign w:val="center"/>
          </w:tcPr>
          <w:p w:rsidR="00D07054" w:rsidRDefault="00D07054">
            <w:pPr>
              <w:pStyle w:val="ConsPlusNormal"/>
              <w:jc w:val="center"/>
            </w:pPr>
            <w:r>
              <w:t>Государственный регистрационный номер, дата и номер паспорта транспортного средства, паспорта самоходной техники</w:t>
            </w:r>
          </w:p>
        </w:tc>
        <w:tc>
          <w:tcPr>
            <w:tcW w:w="1361" w:type="dxa"/>
            <w:vAlign w:val="center"/>
          </w:tcPr>
          <w:p w:rsidR="00D07054" w:rsidRDefault="00D07054">
            <w:pPr>
              <w:pStyle w:val="ConsPlusNormal"/>
              <w:jc w:val="center"/>
            </w:pPr>
            <w:r>
              <w:t>Балансовая стоимость, руб.</w:t>
            </w:r>
          </w:p>
        </w:tc>
        <w:tc>
          <w:tcPr>
            <w:tcW w:w="1361" w:type="dxa"/>
            <w:vAlign w:val="center"/>
          </w:tcPr>
          <w:p w:rsidR="00D07054" w:rsidRDefault="00D07054">
            <w:pPr>
              <w:pStyle w:val="ConsPlusNormal"/>
              <w:jc w:val="center"/>
            </w:pPr>
            <w:r>
              <w:t>Остаточная стоимость, руб.</w:t>
            </w:r>
          </w:p>
        </w:tc>
      </w:tr>
      <w:tr w:rsidR="00D07054">
        <w:tc>
          <w:tcPr>
            <w:tcW w:w="397" w:type="dxa"/>
          </w:tcPr>
          <w:p w:rsidR="00D07054" w:rsidRDefault="00D07054">
            <w:pPr>
              <w:pStyle w:val="ConsPlusNormal"/>
              <w:jc w:val="center"/>
            </w:pPr>
            <w:r>
              <w:t>1</w:t>
            </w:r>
          </w:p>
        </w:tc>
        <w:tc>
          <w:tcPr>
            <w:tcW w:w="1644" w:type="dxa"/>
          </w:tcPr>
          <w:p w:rsidR="00D07054" w:rsidRDefault="00D07054">
            <w:pPr>
              <w:pStyle w:val="ConsPlusNormal"/>
              <w:jc w:val="center"/>
            </w:pPr>
            <w:r>
              <w:t>2</w:t>
            </w:r>
          </w:p>
        </w:tc>
        <w:tc>
          <w:tcPr>
            <w:tcW w:w="1077" w:type="dxa"/>
          </w:tcPr>
          <w:p w:rsidR="00D07054" w:rsidRDefault="00D07054">
            <w:pPr>
              <w:pStyle w:val="ConsPlusNormal"/>
              <w:jc w:val="center"/>
            </w:pPr>
            <w:r>
              <w:t>3</w:t>
            </w:r>
          </w:p>
        </w:tc>
        <w:tc>
          <w:tcPr>
            <w:tcW w:w="1191" w:type="dxa"/>
          </w:tcPr>
          <w:p w:rsidR="00D07054" w:rsidRDefault="00D07054">
            <w:pPr>
              <w:pStyle w:val="ConsPlusNormal"/>
              <w:jc w:val="center"/>
            </w:pPr>
            <w:r>
              <w:t>4</w:t>
            </w:r>
          </w:p>
        </w:tc>
        <w:tc>
          <w:tcPr>
            <w:tcW w:w="1984" w:type="dxa"/>
          </w:tcPr>
          <w:p w:rsidR="00D07054" w:rsidRDefault="00D07054">
            <w:pPr>
              <w:pStyle w:val="ConsPlusNormal"/>
              <w:jc w:val="center"/>
            </w:pPr>
            <w:r>
              <w:t>5</w:t>
            </w:r>
          </w:p>
        </w:tc>
        <w:tc>
          <w:tcPr>
            <w:tcW w:w="1361" w:type="dxa"/>
          </w:tcPr>
          <w:p w:rsidR="00D07054" w:rsidRDefault="00D07054">
            <w:pPr>
              <w:pStyle w:val="ConsPlusNormal"/>
              <w:jc w:val="center"/>
            </w:pPr>
            <w:bookmarkStart w:id="6" w:name="P318"/>
            <w:bookmarkEnd w:id="6"/>
            <w:r>
              <w:t>6</w:t>
            </w:r>
          </w:p>
        </w:tc>
        <w:tc>
          <w:tcPr>
            <w:tcW w:w="1361" w:type="dxa"/>
          </w:tcPr>
          <w:p w:rsidR="00D07054" w:rsidRDefault="00D07054">
            <w:pPr>
              <w:pStyle w:val="ConsPlusNormal"/>
              <w:jc w:val="center"/>
            </w:pPr>
            <w:bookmarkStart w:id="7" w:name="P319"/>
            <w:bookmarkEnd w:id="7"/>
            <w:r>
              <w:t>7</w:t>
            </w:r>
          </w:p>
        </w:tc>
      </w:tr>
      <w:tr w:rsidR="00D07054">
        <w:tc>
          <w:tcPr>
            <w:tcW w:w="9015" w:type="dxa"/>
            <w:gridSpan w:val="7"/>
          </w:tcPr>
          <w:p w:rsidR="00D07054" w:rsidRDefault="00D07054">
            <w:pPr>
              <w:pStyle w:val="ConsPlusNormal"/>
              <w:jc w:val="center"/>
              <w:outlineLvl w:val="3"/>
            </w:pPr>
            <w:r>
              <w:t>1. Основные средства</w:t>
            </w:r>
          </w:p>
        </w:tc>
      </w:tr>
      <w:tr w:rsidR="00D07054">
        <w:tc>
          <w:tcPr>
            <w:tcW w:w="9015" w:type="dxa"/>
            <w:gridSpan w:val="7"/>
          </w:tcPr>
          <w:p w:rsidR="00D07054" w:rsidRDefault="00D07054">
            <w:pPr>
              <w:pStyle w:val="ConsPlusNormal"/>
              <w:jc w:val="center"/>
              <w:outlineLvl w:val="4"/>
            </w:pPr>
            <w:r>
              <w:t>Особо ценное движимое имущество</w:t>
            </w:r>
          </w:p>
        </w:tc>
      </w:tr>
      <w:tr w:rsidR="00D07054">
        <w:tc>
          <w:tcPr>
            <w:tcW w:w="397" w:type="dxa"/>
          </w:tcPr>
          <w:p w:rsidR="00D07054" w:rsidRDefault="00D07054">
            <w:pPr>
              <w:pStyle w:val="ConsPlusNormal"/>
              <w:jc w:val="center"/>
            </w:pPr>
            <w:r>
              <w:t>1</w:t>
            </w:r>
          </w:p>
        </w:tc>
        <w:tc>
          <w:tcPr>
            <w:tcW w:w="1644" w:type="dxa"/>
          </w:tcPr>
          <w:p w:rsidR="00D07054" w:rsidRDefault="00D07054">
            <w:pPr>
              <w:pStyle w:val="ConsPlusNormal"/>
            </w:pPr>
          </w:p>
        </w:tc>
        <w:tc>
          <w:tcPr>
            <w:tcW w:w="1077" w:type="dxa"/>
          </w:tcPr>
          <w:p w:rsidR="00D07054" w:rsidRDefault="00D07054">
            <w:pPr>
              <w:pStyle w:val="ConsPlusNormal"/>
            </w:pPr>
          </w:p>
        </w:tc>
        <w:tc>
          <w:tcPr>
            <w:tcW w:w="1191" w:type="dxa"/>
          </w:tcPr>
          <w:p w:rsidR="00D07054" w:rsidRDefault="00D07054">
            <w:pPr>
              <w:pStyle w:val="ConsPlusNormal"/>
            </w:pPr>
          </w:p>
        </w:tc>
        <w:tc>
          <w:tcPr>
            <w:tcW w:w="198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r>
      <w:tr w:rsidR="00D07054">
        <w:tc>
          <w:tcPr>
            <w:tcW w:w="397" w:type="dxa"/>
          </w:tcPr>
          <w:p w:rsidR="00D07054" w:rsidRDefault="00D07054">
            <w:pPr>
              <w:pStyle w:val="ConsPlusNormal"/>
            </w:pPr>
          </w:p>
        </w:tc>
        <w:tc>
          <w:tcPr>
            <w:tcW w:w="1644" w:type="dxa"/>
          </w:tcPr>
          <w:p w:rsidR="00D07054" w:rsidRDefault="00D07054">
            <w:pPr>
              <w:pStyle w:val="ConsPlusNormal"/>
            </w:pPr>
          </w:p>
        </w:tc>
        <w:tc>
          <w:tcPr>
            <w:tcW w:w="1077" w:type="dxa"/>
          </w:tcPr>
          <w:p w:rsidR="00D07054" w:rsidRDefault="00D07054">
            <w:pPr>
              <w:pStyle w:val="ConsPlusNormal"/>
            </w:pPr>
          </w:p>
        </w:tc>
        <w:tc>
          <w:tcPr>
            <w:tcW w:w="1191" w:type="dxa"/>
          </w:tcPr>
          <w:p w:rsidR="00D07054" w:rsidRDefault="00D07054">
            <w:pPr>
              <w:pStyle w:val="ConsPlusNormal"/>
            </w:pPr>
          </w:p>
        </w:tc>
        <w:tc>
          <w:tcPr>
            <w:tcW w:w="198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r>
      <w:tr w:rsidR="00D07054">
        <w:tc>
          <w:tcPr>
            <w:tcW w:w="397" w:type="dxa"/>
          </w:tcPr>
          <w:p w:rsidR="00D07054" w:rsidRDefault="00D07054">
            <w:pPr>
              <w:pStyle w:val="ConsPlusNormal"/>
            </w:pPr>
          </w:p>
        </w:tc>
        <w:tc>
          <w:tcPr>
            <w:tcW w:w="1644" w:type="dxa"/>
          </w:tcPr>
          <w:p w:rsidR="00D07054" w:rsidRDefault="00D07054">
            <w:pPr>
              <w:pStyle w:val="ConsPlusNormal"/>
            </w:pPr>
            <w:r>
              <w:t xml:space="preserve">ИТОГО (по </w:t>
            </w:r>
            <w:hyperlink w:anchor="P318">
              <w:r>
                <w:rPr>
                  <w:color w:val="0000FF"/>
                </w:rPr>
                <w:t>графам 6</w:t>
              </w:r>
            </w:hyperlink>
            <w:r>
              <w:t xml:space="preserve">, </w:t>
            </w:r>
            <w:hyperlink w:anchor="P319">
              <w:r>
                <w:rPr>
                  <w:color w:val="0000FF"/>
                </w:rPr>
                <w:t>7</w:t>
              </w:r>
            </w:hyperlink>
            <w:r>
              <w:t>):</w:t>
            </w:r>
          </w:p>
        </w:tc>
        <w:tc>
          <w:tcPr>
            <w:tcW w:w="1077" w:type="dxa"/>
          </w:tcPr>
          <w:p w:rsidR="00D07054" w:rsidRDefault="00D07054">
            <w:pPr>
              <w:pStyle w:val="ConsPlusNormal"/>
            </w:pPr>
          </w:p>
        </w:tc>
        <w:tc>
          <w:tcPr>
            <w:tcW w:w="1191" w:type="dxa"/>
          </w:tcPr>
          <w:p w:rsidR="00D07054" w:rsidRDefault="00D07054">
            <w:pPr>
              <w:pStyle w:val="ConsPlusNormal"/>
            </w:pPr>
          </w:p>
        </w:tc>
        <w:tc>
          <w:tcPr>
            <w:tcW w:w="198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r>
      <w:tr w:rsidR="00D07054">
        <w:tc>
          <w:tcPr>
            <w:tcW w:w="9015" w:type="dxa"/>
            <w:gridSpan w:val="7"/>
          </w:tcPr>
          <w:p w:rsidR="00D07054" w:rsidRDefault="00D07054">
            <w:pPr>
              <w:pStyle w:val="ConsPlusNormal"/>
              <w:jc w:val="center"/>
              <w:outlineLvl w:val="4"/>
            </w:pPr>
            <w:r>
              <w:t>Иное (не особо ценное) движимое имущество</w:t>
            </w:r>
          </w:p>
        </w:tc>
      </w:tr>
      <w:tr w:rsidR="00D07054">
        <w:tc>
          <w:tcPr>
            <w:tcW w:w="397" w:type="dxa"/>
          </w:tcPr>
          <w:p w:rsidR="00D07054" w:rsidRDefault="00D07054">
            <w:pPr>
              <w:pStyle w:val="ConsPlusNormal"/>
              <w:jc w:val="center"/>
            </w:pPr>
            <w:r>
              <w:t>1</w:t>
            </w:r>
          </w:p>
        </w:tc>
        <w:tc>
          <w:tcPr>
            <w:tcW w:w="1644" w:type="dxa"/>
          </w:tcPr>
          <w:p w:rsidR="00D07054" w:rsidRDefault="00D07054">
            <w:pPr>
              <w:pStyle w:val="ConsPlusNormal"/>
            </w:pPr>
          </w:p>
        </w:tc>
        <w:tc>
          <w:tcPr>
            <w:tcW w:w="1077" w:type="dxa"/>
          </w:tcPr>
          <w:p w:rsidR="00D07054" w:rsidRDefault="00D07054">
            <w:pPr>
              <w:pStyle w:val="ConsPlusNormal"/>
            </w:pPr>
          </w:p>
        </w:tc>
        <w:tc>
          <w:tcPr>
            <w:tcW w:w="1191" w:type="dxa"/>
          </w:tcPr>
          <w:p w:rsidR="00D07054" w:rsidRDefault="00D07054">
            <w:pPr>
              <w:pStyle w:val="ConsPlusNormal"/>
            </w:pPr>
          </w:p>
        </w:tc>
        <w:tc>
          <w:tcPr>
            <w:tcW w:w="198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r>
      <w:tr w:rsidR="00D07054">
        <w:tc>
          <w:tcPr>
            <w:tcW w:w="397" w:type="dxa"/>
          </w:tcPr>
          <w:p w:rsidR="00D07054" w:rsidRDefault="00D07054">
            <w:pPr>
              <w:pStyle w:val="ConsPlusNormal"/>
            </w:pPr>
          </w:p>
        </w:tc>
        <w:tc>
          <w:tcPr>
            <w:tcW w:w="1644" w:type="dxa"/>
          </w:tcPr>
          <w:p w:rsidR="00D07054" w:rsidRDefault="00D07054">
            <w:pPr>
              <w:pStyle w:val="ConsPlusNormal"/>
            </w:pPr>
          </w:p>
        </w:tc>
        <w:tc>
          <w:tcPr>
            <w:tcW w:w="1077" w:type="dxa"/>
          </w:tcPr>
          <w:p w:rsidR="00D07054" w:rsidRDefault="00D07054">
            <w:pPr>
              <w:pStyle w:val="ConsPlusNormal"/>
            </w:pPr>
          </w:p>
        </w:tc>
        <w:tc>
          <w:tcPr>
            <w:tcW w:w="1191" w:type="dxa"/>
          </w:tcPr>
          <w:p w:rsidR="00D07054" w:rsidRDefault="00D07054">
            <w:pPr>
              <w:pStyle w:val="ConsPlusNormal"/>
            </w:pPr>
          </w:p>
        </w:tc>
        <w:tc>
          <w:tcPr>
            <w:tcW w:w="198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r>
      <w:tr w:rsidR="00D07054">
        <w:tc>
          <w:tcPr>
            <w:tcW w:w="397" w:type="dxa"/>
          </w:tcPr>
          <w:p w:rsidR="00D07054" w:rsidRDefault="00D07054">
            <w:pPr>
              <w:pStyle w:val="ConsPlusNormal"/>
            </w:pPr>
          </w:p>
        </w:tc>
        <w:tc>
          <w:tcPr>
            <w:tcW w:w="1644" w:type="dxa"/>
          </w:tcPr>
          <w:p w:rsidR="00D07054" w:rsidRDefault="00D07054">
            <w:pPr>
              <w:pStyle w:val="ConsPlusNormal"/>
            </w:pPr>
            <w:r>
              <w:t xml:space="preserve">ИТОГО (по </w:t>
            </w:r>
            <w:hyperlink w:anchor="P318">
              <w:r>
                <w:rPr>
                  <w:color w:val="0000FF"/>
                </w:rPr>
                <w:t>графам 6</w:t>
              </w:r>
            </w:hyperlink>
            <w:r>
              <w:t xml:space="preserve">, </w:t>
            </w:r>
            <w:hyperlink w:anchor="P319">
              <w:r>
                <w:rPr>
                  <w:color w:val="0000FF"/>
                </w:rPr>
                <w:t>7</w:t>
              </w:r>
            </w:hyperlink>
            <w:r>
              <w:t>):</w:t>
            </w:r>
          </w:p>
        </w:tc>
        <w:tc>
          <w:tcPr>
            <w:tcW w:w="1077" w:type="dxa"/>
          </w:tcPr>
          <w:p w:rsidR="00D07054" w:rsidRDefault="00D07054">
            <w:pPr>
              <w:pStyle w:val="ConsPlusNormal"/>
            </w:pPr>
          </w:p>
        </w:tc>
        <w:tc>
          <w:tcPr>
            <w:tcW w:w="1191" w:type="dxa"/>
          </w:tcPr>
          <w:p w:rsidR="00D07054" w:rsidRDefault="00D07054">
            <w:pPr>
              <w:pStyle w:val="ConsPlusNormal"/>
            </w:pPr>
          </w:p>
        </w:tc>
        <w:tc>
          <w:tcPr>
            <w:tcW w:w="198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r>
      <w:tr w:rsidR="00D07054">
        <w:tc>
          <w:tcPr>
            <w:tcW w:w="6293" w:type="dxa"/>
            <w:gridSpan w:val="5"/>
          </w:tcPr>
          <w:p w:rsidR="00D07054" w:rsidRDefault="00D07054">
            <w:pPr>
              <w:pStyle w:val="ConsPlusNormal"/>
            </w:pPr>
            <w:r>
              <w:t xml:space="preserve">Всего особо ценного и иного (не особо ценного) движимого имущества (по </w:t>
            </w:r>
            <w:hyperlink w:anchor="P318">
              <w:r>
                <w:rPr>
                  <w:color w:val="0000FF"/>
                </w:rPr>
                <w:t>графам 6</w:t>
              </w:r>
            </w:hyperlink>
            <w:r>
              <w:t xml:space="preserve">, </w:t>
            </w:r>
            <w:hyperlink w:anchor="P319">
              <w:r>
                <w:rPr>
                  <w:color w:val="0000FF"/>
                </w:rPr>
                <w:t>7</w:t>
              </w:r>
            </w:hyperlink>
            <w:r>
              <w:t>):</w:t>
            </w:r>
          </w:p>
        </w:tc>
        <w:tc>
          <w:tcPr>
            <w:tcW w:w="1361" w:type="dxa"/>
          </w:tcPr>
          <w:p w:rsidR="00D07054" w:rsidRDefault="00D07054">
            <w:pPr>
              <w:pStyle w:val="ConsPlusNormal"/>
            </w:pPr>
          </w:p>
        </w:tc>
        <w:tc>
          <w:tcPr>
            <w:tcW w:w="1361" w:type="dxa"/>
          </w:tcPr>
          <w:p w:rsidR="00D07054" w:rsidRDefault="00D07054">
            <w:pPr>
              <w:pStyle w:val="ConsPlusNormal"/>
            </w:pPr>
          </w:p>
        </w:tc>
      </w:tr>
      <w:tr w:rsidR="00D07054">
        <w:tc>
          <w:tcPr>
            <w:tcW w:w="9015" w:type="dxa"/>
            <w:gridSpan w:val="7"/>
          </w:tcPr>
          <w:p w:rsidR="00D07054" w:rsidRDefault="00D07054">
            <w:pPr>
              <w:pStyle w:val="ConsPlusNormal"/>
              <w:jc w:val="center"/>
              <w:outlineLvl w:val="3"/>
            </w:pPr>
            <w:r>
              <w:t>2. Неиспользуемое имущество</w:t>
            </w:r>
          </w:p>
        </w:tc>
      </w:tr>
      <w:tr w:rsidR="00D07054">
        <w:tc>
          <w:tcPr>
            <w:tcW w:w="397" w:type="dxa"/>
          </w:tcPr>
          <w:p w:rsidR="00D07054" w:rsidRDefault="00D07054">
            <w:pPr>
              <w:pStyle w:val="ConsPlusNormal"/>
              <w:jc w:val="center"/>
            </w:pPr>
            <w:r>
              <w:t>1</w:t>
            </w:r>
          </w:p>
        </w:tc>
        <w:tc>
          <w:tcPr>
            <w:tcW w:w="1644" w:type="dxa"/>
          </w:tcPr>
          <w:p w:rsidR="00D07054" w:rsidRDefault="00D07054">
            <w:pPr>
              <w:pStyle w:val="ConsPlusNormal"/>
            </w:pPr>
          </w:p>
        </w:tc>
        <w:tc>
          <w:tcPr>
            <w:tcW w:w="1077" w:type="dxa"/>
          </w:tcPr>
          <w:p w:rsidR="00D07054" w:rsidRDefault="00D07054">
            <w:pPr>
              <w:pStyle w:val="ConsPlusNormal"/>
            </w:pPr>
          </w:p>
        </w:tc>
        <w:tc>
          <w:tcPr>
            <w:tcW w:w="1191" w:type="dxa"/>
          </w:tcPr>
          <w:p w:rsidR="00D07054" w:rsidRDefault="00D07054">
            <w:pPr>
              <w:pStyle w:val="ConsPlusNormal"/>
            </w:pPr>
          </w:p>
        </w:tc>
        <w:tc>
          <w:tcPr>
            <w:tcW w:w="198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r>
      <w:tr w:rsidR="00D07054">
        <w:tc>
          <w:tcPr>
            <w:tcW w:w="397" w:type="dxa"/>
          </w:tcPr>
          <w:p w:rsidR="00D07054" w:rsidRDefault="00D07054">
            <w:pPr>
              <w:pStyle w:val="ConsPlusNormal"/>
            </w:pPr>
          </w:p>
        </w:tc>
        <w:tc>
          <w:tcPr>
            <w:tcW w:w="1644" w:type="dxa"/>
          </w:tcPr>
          <w:p w:rsidR="00D07054" w:rsidRDefault="00D07054">
            <w:pPr>
              <w:pStyle w:val="ConsPlusNormal"/>
            </w:pPr>
          </w:p>
        </w:tc>
        <w:tc>
          <w:tcPr>
            <w:tcW w:w="1077" w:type="dxa"/>
          </w:tcPr>
          <w:p w:rsidR="00D07054" w:rsidRDefault="00D07054">
            <w:pPr>
              <w:pStyle w:val="ConsPlusNormal"/>
            </w:pPr>
          </w:p>
        </w:tc>
        <w:tc>
          <w:tcPr>
            <w:tcW w:w="1191" w:type="dxa"/>
          </w:tcPr>
          <w:p w:rsidR="00D07054" w:rsidRDefault="00D07054">
            <w:pPr>
              <w:pStyle w:val="ConsPlusNormal"/>
            </w:pPr>
          </w:p>
        </w:tc>
        <w:tc>
          <w:tcPr>
            <w:tcW w:w="198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r>
      <w:tr w:rsidR="00D07054">
        <w:tc>
          <w:tcPr>
            <w:tcW w:w="397" w:type="dxa"/>
          </w:tcPr>
          <w:p w:rsidR="00D07054" w:rsidRDefault="00D07054">
            <w:pPr>
              <w:pStyle w:val="ConsPlusNormal"/>
            </w:pPr>
          </w:p>
        </w:tc>
        <w:tc>
          <w:tcPr>
            <w:tcW w:w="1644" w:type="dxa"/>
          </w:tcPr>
          <w:p w:rsidR="00D07054" w:rsidRDefault="00D07054">
            <w:pPr>
              <w:pStyle w:val="ConsPlusNormal"/>
            </w:pPr>
            <w:r>
              <w:t xml:space="preserve">ИТОГО (по </w:t>
            </w:r>
            <w:hyperlink w:anchor="P318">
              <w:r>
                <w:rPr>
                  <w:color w:val="0000FF"/>
                </w:rPr>
                <w:t>графам 6</w:t>
              </w:r>
            </w:hyperlink>
            <w:r>
              <w:t xml:space="preserve">, </w:t>
            </w:r>
            <w:hyperlink w:anchor="P319">
              <w:r>
                <w:rPr>
                  <w:color w:val="0000FF"/>
                </w:rPr>
                <w:t>7</w:t>
              </w:r>
            </w:hyperlink>
            <w:r>
              <w:t>):</w:t>
            </w:r>
          </w:p>
        </w:tc>
        <w:tc>
          <w:tcPr>
            <w:tcW w:w="1077" w:type="dxa"/>
          </w:tcPr>
          <w:p w:rsidR="00D07054" w:rsidRDefault="00D07054">
            <w:pPr>
              <w:pStyle w:val="ConsPlusNormal"/>
            </w:pPr>
          </w:p>
        </w:tc>
        <w:tc>
          <w:tcPr>
            <w:tcW w:w="1191" w:type="dxa"/>
          </w:tcPr>
          <w:p w:rsidR="00D07054" w:rsidRDefault="00D07054">
            <w:pPr>
              <w:pStyle w:val="ConsPlusNormal"/>
            </w:pPr>
          </w:p>
        </w:tc>
        <w:tc>
          <w:tcPr>
            <w:tcW w:w="198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r>
    </w:tbl>
    <w:p w:rsidR="00D07054" w:rsidRDefault="00D07054">
      <w:pPr>
        <w:pStyle w:val="ConsPlusNormal"/>
        <w:jc w:val="both"/>
      </w:pPr>
    </w:p>
    <w:p w:rsidR="00D07054" w:rsidRDefault="00D07054">
      <w:pPr>
        <w:pStyle w:val="ConsPlusNonformat"/>
        <w:jc w:val="both"/>
      </w:pPr>
      <w:r>
        <w:t>Руководитель _________________         Главный бухгалтер __________________</w:t>
      </w:r>
    </w:p>
    <w:p w:rsidR="00D07054" w:rsidRDefault="00D07054">
      <w:pPr>
        <w:pStyle w:val="ConsPlusNonformat"/>
        <w:jc w:val="both"/>
      </w:pPr>
      <w:r>
        <w:t xml:space="preserve">                 (</w:t>
      </w:r>
      <w:proofErr w:type="gramStart"/>
      <w:r>
        <w:t xml:space="preserve">Подпись)   </w:t>
      </w:r>
      <w:proofErr w:type="gramEnd"/>
      <w:r>
        <w:t xml:space="preserve">   М.П.                        (Подпись)</w:t>
      </w:r>
    </w:p>
    <w:p w:rsidR="00D07054" w:rsidRDefault="00D07054">
      <w:pPr>
        <w:pStyle w:val="ConsPlusNormal"/>
        <w:jc w:val="both"/>
      </w:pPr>
    </w:p>
    <w:p w:rsidR="00D07054" w:rsidRDefault="00D07054">
      <w:pPr>
        <w:pStyle w:val="ConsPlusNormal"/>
        <w:jc w:val="center"/>
        <w:outlineLvl w:val="2"/>
      </w:pPr>
      <w:bookmarkStart w:id="8" w:name="P394"/>
      <w:bookmarkEnd w:id="8"/>
      <w:r>
        <w:t>Раздел 3. Сведения об объектах движимого имущества,</w:t>
      </w:r>
    </w:p>
    <w:p w:rsidR="00D07054" w:rsidRDefault="00D07054">
      <w:pPr>
        <w:pStyle w:val="ConsPlusNormal"/>
        <w:jc w:val="center"/>
      </w:pPr>
      <w:r>
        <w:t>балансовая стоимость единицы которого</w:t>
      </w:r>
    </w:p>
    <w:p w:rsidR="00D07054" w:rsidRDefault="00D07054">
      <w:pPr>
        <w:pStyle w:val="ConsPlusNormal"/>
        <w:jc w:val="center"/>
      </w:pPr>
      <w:r>
        <w:t>менее 200 тысяч рублей</w:t>
      </w:r>
    </w:p>
    <w:p w:rsidR="00D07054" w:rsidRDefault="00D07054">
      <w:pPr>
        <w:pStyle w:val="ConsPlusNormal"/>
        <w:jc w:val="both"/>
      </w:pPr>
    </w:p>
    <w:p w:rsidR="00D07054" w:rsidRDefault="00D07054">
      <w:pPr>
        <w:pStyle w:val="ConsPlusNormal"/>
        <w:jc w:val="center"/>
      </w:pPr>
      <w:r>
        <w:t>по состоянию на "___" ___________ 20____ г.</w:t>
      </w:r>
    </w:p>
    <w:p w:rsidR="00D07054" w:rsidRDefault="00D07054">
      <w:pPr>
        <w:pStyle w:val="ConsPlusNormal"/>
        <w:jc w:val="center"/>
      </w:pPr>
      <w:r>
        <w:t>____________________________________________________</w:t>
      </w:r>
    </w:p>
    <w:p w:rsidR="00D07054" w:rsidRDefault="00D07054">
      <w:pPr>
        <w:pStyle w:val="ConsPlusNormal"/>
        <w:jc w:val="center"/>
      </w:pPr>
      <w:r>
        <w:t>(Наименование юридического лица)</w:t>
      </w:r>
    </w:p>
    <w:p w:rsidR="00D07054" w:rsidRDefault="00D070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329"/>
        <w:gridCol w:w="1928"/>
        <w:gridCol w:w="1814"/>
      </w:tblGrid>
      <w:tr w:rsidR="00D07054">
        <w:tc>
          <w:tcPr>
            <w:tcW w:w="5329" w:type="dxa"/>
            <w:vAlign w:val="center"/>
          </w:tcPr>
          <w:p w:rsidR="00D07054" w:rsidRDefault="00D07054">
            <w:pPr>
              <w:pStyle w:val="ConsPlusNormal"/>
              <w:jc w:val="center"/>
            </w:pPr>
            <w:r>
              <w:t>Вид имущества</w:t>
            </w:r>
          </w:p>
        </w:tc>
        <w:tc>
          <w:tcPr>
            <w:tcW w:w="1928" w:type="dxa"/>
            <w:vAlign w:val="center"/>
          </w:tcPr>
          <w:p w:rsidR="00D07054" w:rsidRDefault="00D07054">
            <w:pPr>
              <w:pStyle w:val="ConsPlusNormal"/>
              <w:jc w:val="center"/>
            </w:pPr>
            <w:r>
              <w:t>Балансовая стоимость, руб.</w:t>
            </w:r>
          </w:p>
        </w:tc>
        <w:tc>
          <w:tcPr>
            <w:tcW w:w="1814" w:type="dxa"/>
            <w:vAlign w:val="center"/>
          </w:tcPr>
          <w:p w:rsidR="00D07054" w:rsidRDefault="00D07054">
            <w:pPr>
              <w:pStyle w:val="ConsPlusNormal"/>
              <w:jc w:val="center"/>
            </w:pPr>
            <w:r>
              <w:t>Остаточная стоимость, руб.</w:t>
            </w:r>
          </w:p>
        </w:tc>
      </w:tr>
      <w:tr w:rsidR="00D07054">
        <w:tc>
          <w:tcPr>
            <w:tcW w:w="5329" w:type="dxa"/>
          </w:tcPr>
          <w:p w:rsidR="00D07054" w:rsidRDefault="00D07054">
            <w:pPr>
              <w:pStyle w:val="ConsPlusNormal"/>
            </w:pPr>
            <w:r>
              <w:t>Особо ценное движимое имущество (основные средства)</w:t>
            </w:r>
          </w:p>
        </w:tc>
        <w:tc>
          <w:tcPr>
            <w:tcW w:w="1928" w:type="dxa"/>
          </w:tcPr>
          <w:p w:rsidR="00D07054" w:rsidRDefault="00D07054">
            <w:pPr>
              <w:pStyle w:val="ConsPlusNormal"/>
            </w:pPr>
          </w:p>
        </w:tc>
        <w:tc>
          <w:tcPr>
            <w:tcW w:w="1814" w:type="dxa"/>
          </w:tcPr>
          <w:p w:rsidR="00D07054" w:rsidRDefault="00D07054">
            <w:pPr>
              <w:pStyle w:val="ConsPlusNormal"/>
            </w:pPr>
          </w:p>
        </w:tc>
      </w:tr>
      <w:tr w:rsidR="00D07054">
        <w:tc>
          <w:tcPr>
            <w:tcW w:w="5329" w:type="dxa"/>
          </w:tcPr>
          <w:p w:rsidR="00D07054" w:rsidRDefault="00D07054">
            <w:pPr>
              <w:pStyle w:val="ConsPlusNormal"/>
            </w:pPr>
            <w:r>
              <w:t>Иное (не особо ценное) движимое имущество (основные средства)</w:t>
            </w:r>
          </w:p>
        </w:tc>
        <w:tc>
          <w:tcPr>
            <w:tcW w:w="1928" w:type="dxa"/>
          </w:tcPr>
          <w:p w:rsidR="00D07054" w:rsidRDefault="00D07054">
            <w:pPr>
              <w:pStyle w:val="ConsPlusNormal"/>
            </w:pPr>
          </w:p>
        </w:tc>
        <w:tc>
          <w:tcPr>
            <w:tcW w:w="1814" w:type="dxa"/>
          </w:tcPr>
          <w:p w:rsidR="00D07054" w:rsidRDefault="00D07054">
            <w:pPr>
              <w:pStyle w:val="ConsPlusNormal"/>
            </w:pPr>
          </w:p>
        </w:tc>
      </w:tr>
      <w:tr w:rsidR="00D07054">
        <w:tc>
          <w:tcPr>
            <w:tcW w:w="5329" w:type="dxa"/>
          </w:tcPr>
          <w:p w:rsidR="00D07054" w:rsidRDefault="00D07054">
            <w:pPr>
              <w:pStyle w:val="ConsPlusNormal"/>
            </w:pPr>
            <w:r>
              <w:t>Неиспользуемое имущество</w:t>
            </w:r>
          </w:p>
        </w:tc>
        <w:tc>
          <w:tcPr>
            <w:tcW w:w="1928" w:type="dxa"/>
          </w:tcPr>
          <w:p w:rsidR="00D07054" w:rsidRDefault="00D07054">
            <w:pPr>
              <w:pStyle w:val="ConsPlusNormal"/>
            </w:pPr>
          </w:p>
        </w:tc>
        <w:tc>
          <w:tcPr>
            <w:tcW w:w="1814" w:type="dxa"/>
          </w:tcPr>
          <w:p w:rsidR="00D07054" w:rsidRDefault="00D07054">
            <w:pPr>
              <w:pStyle w:val="ConsPlusNormal"/>
            </w:pPr>
          </w:p>
        </w:tc>
      </w:tr>
      <w:tr w:rsidR="00D07054">
        <w:tc>
          <w:tcPr>
            <w:tcW w:w="5329" w:type="dxa"/>
          </w:tcPr>
          <w:p w:rsidR="00D07054" w:rsidRDefault="00D07054">
            <w:pPr>
              <w:pStyle w:val="ConsPlusNormal"/>
            </w:pPr>
            <w:r>
              <w:t>Всего:</w:t>
            </w:r>
          </w:p>
        </w:tc>
        <w:tc>
          <w:tcPr>
            <w:tcW w:w="1928" w:type="dxa"/>
          </w:tcPr>
          <w:p w:rsidR="00D07054" w:rsidRDefault="00D07054">
            <w:pPr>
              <w:pStyle w:val="ConsPlusNormal"/>
            </w:pPr>
          </w:p>
        </w:tc>
        <w:tc>
          <w:tcPr>
            <w:tcW w:w="1814" w:type="dxa"/>
          </w:tcPr>
          <w:p w:rsidR="00D07054" w:rsidRDefault="00D07054">
            <w:pPr>
              <w:pStyle w:val="ConsPlusNormal"/>
            </w:pPr>
          </w:p>
        </w:tc>
      </w:tr>
    </w:tbl>
    <w:p w:rsidR="00D07054" w:rsidRDefault="00D07054">
      <w:pPr>
        <w:pStyle w:val="ConsPlusNormal"/>
        <w:jc w:val="both"/>
      </w:pPr>
    </w:p>
    <w:p w:rsidR="00D07054" w:rsidRDefault="00D07054">
      <w:pPr>
        <w:pStyle w:val="ConsPlusNonformat"/>
        <w:jc w:val="both"/>
      </w:pPr>
      <w:r>
        <w:t>Руководитель _________________</w:t>
      </w:r>
    </w:p>
    <w:p w:rsidR="00D07054" w:rsidRDefault="00D07054">
      <w:pPr>
        <w:pStyle w:val="ConsPlusNonformat"/>
        <w:jc w:val="both"/>
      </w:pPr>
      <w:r>
        <w:t xml:space="preserve">                 (Подпись)</w:t>
      </w:r>
    </w:p>
    <w:p w:rsidR="00D07054" w:rsidRDefault="00D07054">
      <w:pPr>
        <w:pStyle w:val="ConsPlusNonformat"/>
        <w:jc w:val="both"/>
      </w:pPr>
      <w:r>
        <w:t xml:space="preserve">                                        М.П.</w:t>
      </w:r>
    </w:p>
    <w:p w:rsidR="00D07054" w:rsidRDefault="00D07054">
      <w:pPr>
        <w:pStyle w:val="ConsPlusNonformat"/>
        <w:jc w:val="both"/>
      </w:pPr>
    </w:p>
    <w:p w:rsidR="00D07054" w:rsidRDefault="00D07054">
      <w:pPr>
        <w:pStyle w:val="ConsPlusNonformat"/>
        <w:jc w:val="both"/>
      </w:pPr>
      <w:r>
        <w:t>Главный бухгалтер _________________</w:t>
      </w:r>
    </w:p>
    <w:p w:rsidR="00D07054" w:rsidRDefault="00D07054">
      <w:pPr>
        <w:pStyle w:val="ConsPlusNonformat"/>
        <w:jc w:val="both"/>
      </w:pPr>
      <w:r>
        <w:t xml:space="preserve">                     (Подпись)</w:t>
      </w:r>
    </w:p>
    <w:p w:rsidR="00D07054" w:rsidRDefault="00D07054">
      <w:pPr>
        <w:pStyle w:val="ConsPlusNormal"/>
        <w:jc w:val="both"/>
      </w:pPr>
    </w:p>
    <w:p w:rsidR="00D07054" w:rsidRDefault="00D07054">
      <w:pPr>
        <w:pStyle w:val="ConsPlusNormal"/>
        <w:jc w:val="center"/>
        <w:outlineLvl w:val="2"/>
      </w:pPr>
      <w:r>
        <w:t>Раздел 4. Перечень объектов недвижимого имущества</w:t>
      </w:r>
    </w:p>
    <w:p w:rsidR="00D07054" w:rsidRDefault="00D07054">
      <w:pPr>
        <w:pStyle w:val="ConsPlusNormal"/>
        <w:jc w:val="both"/>
      </w:pPr>
    </w:p>
    <w:p w:rsidR="00D07054" w:rsidRDefault="00D07054">
      <w:pPr>
        <w:pStyle w:val="ConsPlusNormal"/>
        <w:jc w:val="center"/>
      </w:pPr>
      <w:r>
        <w:t>по состоянию на "___" ___________ 20____ г.</w:t>
      </w:r>
    </w:p>
    <w:p w:rsidR="00D07054" w:rsidRDefault="00D07054">
      <w:pPr>
        <w:pStyle w:val="ConsPlusNormal"/>
        <w:jc w:val="both"/>
      </w:pPr>
    </w:p>
    <w:p w:rsidR="00D07054" w:rsidRDefault="00D07054">
      <w:pPr>
        <w:pStyle w:val="ConsPlusNormal"/>
        <w:sectPr w:rsidR="00D07054" w:rsidSect="00806B67">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4"/>
        <w:gridCol w:w="1924"/>
        <w:gridCol w:w="1639"/>
        <w:gridCol w:w="739"/>
        <w:gridCol w:w="1549"/>
        <w:gridCol w:w="1924"/>
        <w:gridCol w:w="1279"/>
        <w:gridCol w:w="1309"/>
        <w:gridCol w:w="1399"/>
        <w:gridCol w:w="1417"/>
      </w:tblGrid>
      <w:tr w:rsidR="00D07054">
        <w:tc>
          <w:tcPr>
            <w:tcW w:w="394" w:type="dxa"/>
            <w:vAlign w:val="center"/>
          </w:tcPr>
          <w:p w:rsidR="00D07054" w:rsidRDefault="00D07054">
            <w:pPr>
              <w:pStyle w:val="ConsPlusNormal"/>
              <w:jc w:val="center"/>
            </w:pPr>
            <w:r>
              <w:lastRenderedPageBreak/>
              <w:t xml:space="preserve">N </w:t>
            </w:r>
            <w:proofErr w:type="spellStart"/>
            <w:r>
              <w:t>пп</w:t>
            </w:r>
            <w:proofErr w:type="spellEnd"/>
          </w:p>
        </w:tc>
        <w:tc>
          <w:tcPr>
            <w:tcW w:w="1924" w:type="dxa"/>
            <w:vAlign w:val="center"/>
          </w:tcPr>
          <w:p w:rsidR="00D07054" w:rsidRDefault="00D07054">
            <w:pPr>
              <w:pStyle w:val="ConsPlusNormal"/>
              <w:jc w:val="center"/>
            </w:pPr>
            <w:r>
              <w:t>Номер в Реестре государственного имущества Томской области (ИНОН)</w:t>
            </w:r>
          </w:p>
        </w:tc>
        <w:tc>
          <w:tcPr>
            <w:tcW w:w="1639" w:type="dxa"/>
            <w:vAlign w:val="center"/>
          </w:tcPr>
          <w:p w:rsidR="00D07054" w:rsidRDefault="00D07054">
            <w:pPr>
              <w:pStyle w:val="ConsPlusNormal"/>
              <w:jc w:val="center"/>
            </w:pPr>
            <w:r>
              <w:t>Наименование</w:t>
            </w:r>
          </w:p>
        </w:tc>
        <w:tc>
          <w:tcPr>
            <w:tcW w:w="739" w:type="dxa"/>
            <w:vAlign w:val="center"/>
          </w:tcPr>
          <w:p w:rsidR="00D07054" w:rsidRDefault="00D07054">
            <w:pPr>
              <w:pStyle w:val="ConsPlusNormal"/>
              <w:jc w:val="center"/>
            </w:pPr>
            <w:r>
              <w:t>Адрес</w:t>
            </w:r>
          </w:p>
        </w:tc>
        <w:tc>
          <w:tcPr>
            <w:tcW w:w="1549" w:type="dxa"/>
            <w:vAlign w:val="center"/>
          </w:tcPr>
          <w:p w:rsidR="00D07054" w:rsidRDefault="00D07054">
            <w:pPr>
              <w:pStyle w:val="ConsPlusNormal"/>
              <w:jc w:val="center"/>
            </w:pPr>
            <w:r>
              <w:t>Инвентарный номер</w:t>
            </w:r>
          </w:p>
        </w:tc>
        <w:tc>
          <w:tcPr>
            <w:tcW w:w="1924" w:type="dxa"/>
            <w:vAlign w:val="center"/>
          </w:tcPr>
          <w:p w:rsidR="00D07054" w:rsidRDefault="00D07054">
            <w:pPr>
              <w:pStyle w:val="ConsPlusNormal"/>
              <w:jc w:val="center"/>
            </w:pPr>
            <w:r>
              <w:t>Дата, номер записи Единого государственного реестра недвижимости о правах оперативного управления (хозяйственного ведения)</w:t>
            </w:r>
          </w:p>
        </w:tc>
        <w:tc>
          <w:tcPr>
            <w:tcW w:w="1279" w:type="dxa"/>
            <w:vAlign w:val="center"/>
          </w:tcPr>
          <w:p w:rsidR="00D07054" w:rsidRDefault="00D07054">
            <w:pPr>
              <w:pStyle w:val="ConsPlusNormal"/>
              <w:jc w:val="center"/>
            </w:pPr>
            <w:r>
              <w:t>Балансовая стоимость, руб.</w:t>
            </w:r>
          </w:p>
        </w:tc>
        <w:tc>
          <w:tcPr>
            <w:tcW w:w="1309" w:type="dxa"/>
            <w:vAlign w:val="center"/>
          </w:tcPr>
          <w:p w:rsidR="00D07054" w:rsidRDefault="00D07054">
            <w:pPr>
              <w:pStyle w:val="ConsPlusNormal"/>
              <w:jc w:val="center"/>
            </w:pPr>
            <w:r>
              <w:t>Остаточная стоимость, руб.</w:t>
            </w:r>
          </w:p>
        </w:tc>
        <w:tc>
          <w:tcPr>
            <w:tcW w:w="1399" w:type="dxa"/>
            <w:vAlign w:val="center"/>
          </w:tcPr>
          <w:p w:rsidR="00D07054" w:rsidRDefault="00D07054">
            <w:pPr>
              <w:pStyle w:val="ConsPlusNormal"/>
              <w:jc w:val="center"/>
            </w:pPr>
            <w:r>
              <w:t>Кадастровая стоимость, руб.</w:t>
            </w:r>
          </w:p>
        </w:tc>
        <w:tc>
          <w:tcPr>
            <w:tcW w:w="1417" w:type="dxa"/>
            <w:vAlign w:val="center"/>
          </w:tcPr>
          <w:p w:rsidR="00D07054" w:rsidRDefault="00D07054">
            <w:pPr>
              <w:pStyle w:val="ConsPlusNormal"/>
              <w:jc w:val="center"/>
            </w:pPr>
            <w:r>
              <w:t>Общая площадь, кв. м (протяженность, п. м), этажность</w:t>
            </w:r>
          </w:p>
        </w:tc>
      </w:tr>
      <w:tr w:rsidR="00D07054">
        <w:tc>
          <w:tcPr>
            <w:tcW w:w="394" w:type="dxa"/>
          </w:tcPr>
          <w:p w:rsidR="00D07054" w:rsidRDefault="00D07054">
            <w:pPr>
              <w:pStyle w:val="ConsPlusNormal"/>
              <w:jc w:val="center"/>
            </w:pPr>
            <w:r>
              <w:t>1</w:t>
            </w:r>
          </w:p>
        </w:tc>
        <w:tc>
          <w:tcPr>
            <w:tcW w:w="1924" w:type="dxa"/>
          </w:tcPr>
          <w:p w:rsidR="00D07054" w:rsidRDefault="00D07054">
            <w:pPr>
              <w:pStyle w:val="ConsPlusNormal"/>
              <w:jc w:val="center"/>
            </w:pPr>
            <w:r>
              <w:t>2</w:t>
            </w:r>
          </w:p>
        </w:tc>
        <w:tc>
          <w:tcPr>
            <w:tcW w:w="1639" w:type="dxa"/>
          </w:tcPr>
          <w:p w:rsidR="00D07054" w:rsidRDefault="00D07054">
            <w:pPr>
              <w:pStyle w:val="ConsPlusNormal"/>
              <w:jc w:val="center"/>
            </w:pPr>
            <w:r>
              <w:t>3</w:t>
            </w:r>
          </w:p>
        </w:tc>
        <w:tc>
          <w:tcPr>
            <w:tcW w:w="739" w:type="dxa"/>
          </w:tcPr>
          <w:p w:rsidR="00D07054" w:rsidRDefault="00D07054">
            <w:pPr>
              <w:pStyle w:val="ConsPlusNormal"/>
              <w:jc w:val="center"/>
            </w:pPr>
            <w:r>
              <w:t>4</w:t>
            </w:r>
          </w:p>
        </w:tc>
        <w:tc>
          <w:tcPr>
            <w:tcW w:w="1549" w:type="dxa"/>
          </w:tcPr>
          <w:p w:rsidR="00D07054" w:rsidRDefault="00D07054">
            <w:pPr>
              <w:pStyle w:val="ConsPlusNormal"/>
              <w:jc w:val="center"/>
            </w:pPr>
            <w:r>
              <w:t>5</w:t>
            </w:r>
          </w:p>
        </w:tc>
        <w:tc>
          <w:tcPr>
            <w:tcW w:w="1924" w:type="dxa"/>
          </w:tcPr>
          <w:p w:rsidR="00D07054" w:rsidRDefault="00D07054">
            <w:pPr>
              <w:pStyle w:val="ConsPlusNormal"/>
              <w:jc w:val="center"/>
            </w:pPr>
            <w:r>
              <w:t>6</w:t>
            </w:r>
          </w:p>
        </w:tc>
        <w:tc>
          <w:tcPr>
            <w:tcW w:w="1279" w:type="dxa"/>
          </w:tcPr>
          <w:p w:rsidR="00D07054" w:rsidRDefault="00D07054">
            <w:pPr>
              <w:pStyle w:val="ConsPlusNormal"/>
              <w:jc w:val="center"/>
            </w:pPr>
            <w:bookmarkStart w:id="9" w:name="P445"/>
            <w:bookmarkEnd w:id="9"/>
            <w:r>
              <w:t>7</w:t>
            </w:r>
          </w:p>
        </w:tc>
        <w:tc>
          <w:tcPr>
            <w:tcW w:w="1309" w:type="dxa"/>
          </w:tcPr>
          <w:p w:rsidR="00D07054" w:rsidRDefault="00D07054">
            <w:pPr>
              <w:pStyle w:val="ConsPlusNormal"/>
              <w:jc w:val="center"/>
            </w:pPr>
            <w:bookmarkStart w:id="10" w:name="P446"/>
            <w:bookmarkEnd w:id="10"/>
            <w:r>
              <w:t>8</w:t>
            </w:r>
          </w:p>
        </w:tc>
        <w:tc>
          <w:tcPr>
            <w:tcW w:w="1399" w:type="dxa"/>
          </w:tcPr>
          <w:p w:rsidR="00D07054" w:rsidRDefault="00D07054">
            <w:pPr>
              <w:pStyle w:val="ConsPlusNormal"/>
              <w:jc w:val="center"/>
            </w:pPr>
            <w:bookmarkStart w:id="11" w:name="P447"/>
            <w:bookmarkEnd w:id="11"/>
            <w:r>
              <w:t>9</w:t>
            </w:r>
          </w:p>
        </w:tc>
        <w:tc>
          <w:tcPr>
            <w:tcW w:w="1417" w:type="dxa"/>
          </w:tcPr>
          <w:p w:rsidR="00D07054" w:rsidRDefault="00D07054">
            <w:pPr>
              <w:pStyle w:val="ConsPlusNormal"/>
              <w:jc w:val="center"/>
            </w:pPr>
            <w:r>
              <w:t>10</w:t>
            </w:r>
          </w:p>
        </w:tc>
      </w:tr>
      <w:tr w:rsidR="00D07054">
        <w:tc>
          <w:tcPr>
            <w:tcW w:w="10757" w:type="dxa"/>
            <w:gridSpan w:val="8"/>
          </w:tcPr>
          <w:p w:rsidR="00D07054" w:rsidRDefault="00D07054">
            <w:pPr>
              <w:pStyle w:val="ConsPlusNormal"/>
            </w:pPr>
            <w:r>
              <w:t xml:space="preserve">1. Основные средства (итого по </w:t>
            </w:r>
            <w:hyperlink w:anchor="P445">
              <w:r>
                <w:rPr>
                  <w:color w:val="0000FF"/>
                </w:rPr>
                <w:t>графам 7</w:t>
              </w:r>
            </w:hyperlink>
            <w:r>
              <w:t xml:space="preserve">, </w:t>
            </w:r>
            <w:hyperlink w:anchor="P446">
              <w:r>
                <w:rPr>
                  <w:color w:val="0000FF"/>
                </w:rPr>
                <w:t>8</w:t>
              </w:r>
            </w:hyperlink>
            <w:r>
              <w:t xml:space="preserve">, </w:t>
            </w:r>
            <w:hyperlink w:anchor="P447">
              <w:r>
                <w:rPr>
                  <w:color w:val="0000FF"/>
                </w:rPr>
                <w:t>9</w:t>
              </w:r>
            </w:hyperlink>
            <w:r>
              <w:t>)</w:t>
            </w:r>
          </w:p>
        </w:tc>
        <w:tc>
          <w:tcPr>
            <w:tcW w:w="1399" w:type="dxa"/>
          </w:tcPr>
          <w:p w:rsidR="00D07054" w:rsidRDefault="00D07054">
            <w:pPr>
              <w:pStyle w:val="ConsPlusNormal"/>
            </w:pPr>
          </w:p>
        </w:tc>
        <w:tc>
          <w:tcPr>
            <w:tcW w:w="1417" w:type="dxa"/>
          </w:tcPr>
          <w:p w:rsidR="00D07054" w:rsidRDefault="00D07054">
            <w:pPr>
              <w:pStyle w:val="ConsPlusNormal"/>
            </w:pPr>
          </w:p>
        </w:tc>
      </w:tr>
      <w:tr w:rsidR="00D07054">
        <w:tc>
          <w:tcPr>
            <w:tcW w:w="394" w:type="dxa"/>
          </w:tcPr>
          <w:p w:rsidR="00D07054" w:rsidRDefault="00D07054">
            <w:pPr>
              <w:pStyle w:val="ConsPlusNormal"/>
            </w:pPr>
          </w:p>
        </w:tc>
        <w:tc>
          <w:tcPr>
            <w:tcW w:w="1924" w:type="dxa"/>
          </w:tcPr>
          <w:p w:rsidR="00D07054" w:rsidRDefault="00D07054">
            <w:pPr>
              <w:pStyle w:val="ConsPlusNormal"/>
            </w:pPr>
          </w:p>
        </w:tc>
        <w:tc>
          <w:tcPr>
            <w:tcW w:w="1639" w:type="dxa"/>
          </w:tcPr>
          <w:p w:rsidR="00D07054" w:rsidRDefault="00D07054">
            <w:pPr>
              <w:pStyle w:val="ConsPlusNormal"/>
            </w:pPr>
          </w:p>
        </w:tc>
        <w:tc>
          <w:tcPr>
            <w:tcW w:w="739" w:type="dxa"/>
          </w:tcPr>
          <w:p w:rsidR="00D07054" w:rsidRDefault="00D07054">
            <w:pPr>
              <w:pStyle w:val="ConsPlusNormal"/>
            </w:pPr>
          </w:p>
        </w:tc>
        <w:tc>
          <w:tcPr>
            <w:tcW w:w="1549" w:type="dxa"/>
          </w:tcPr>
          <w:p w:rsidR="00D07054" w:rsidRDefault="00D07054">
            <w:pPr>
              <w:pStyle w:val="ConsPlusNormal"/>
            </w:pPr>
          </w:p>
        </w:tc>
        <w:tc>
          <w:tcPr>
            <w:tcW w:w="1924" w:type="dxa"/>
          </w:tcPr>
          <w:p w:rsidR="00D07054" w:rsidRDefault="00D07054">
            <w:pPr>
              <w:pStyle w:val="ConsPlusNormal"/>
            </w:pPr>
          </w:p>
        </w:tc>
        <w:tc>
          <w:tcPr>
            <w:tcW w:w="1279" w:type="dxa"/>
          </w:tcPr>
          <w:p w:rsidR="00D07054" w:rsidRDefault="00D07054">
            <w:pPr>
              <w:pStyle w:val="ConsPlusNormal"/>
            </w:pPr>
          </w:p>
        </w:tc>
        <w:tc>
          <w:tcPr>
            <w:tcW w:w="1309" w:type="dxa"/>
          </w:tcPr>
          <w:p w:rsidR="00D07054" w:rsidRDefault="00D07054">
            <w:pPr>
              <w:pStyle w:val="ConsPlusNormal"/>
            </w:pPr>
          </w:p>
        </w:tc>
        <w:tc>
          <w:tcPr>
            <w:tcW w:w="1399" w:type="dxa"/>
          </w:tcPr>
          <w:p w:rsidR="00D07054" w:rsidRDefault="00D07054">
            <w:pPr>
              <w:pStyle w:val="ConsPlusNormal"/>
            </w:pPr>
          </w:p>
        </w:tc>
        <w:tc>
          <w:tcPr>
            <w:tcW w:w="1417" w:type="dxa"/>
          </w:tcPr>
          <w:p w:rsidR="00D07054" w:rsidRDefault="00D07054">
            <w:pPr>
              <w:pStyle w:val="ConsPlusNormal"/>
            </w:pPr>
          </w:p>
        </w:tc>
      </w:tr>
      <w:tr w:rsidR="00D07054">
        <w:tc>
          <w:tcPr>
            <w:tcW w:w="394" w:type="dxa"/>
          </w:tcPr>
          <w:p w:rsidR="00D07054" w:rsidRDefault="00D07054">
            <w:pPr>
              <w:pStyle w:val="ConsPlusNormal"/>
            </w:pPr>
          </w:p>
        </w:tc>
        <w:tc>
          <w:tcPr>
            <w:tcW w:w="1924" w:type="dxa"/>
          </w:tcPr>
          <w:p w:rsidR="00D07054" w:rsidRDefault="00D07054">
            <w:pPr>
              <w:pStyle w:val="ConsPlusNormal"/>
            </w:pPr>
          </w:p>
        </w:tc>
        <w:tc>
          <w:tcPr>
            <w:tcW w:w="1639" w:type="dxa"/>
          </w:tcPr>
          <w:p w:rsidR="00D07054" w:rsidRDefault="00D07054">
            <w:pPr>
              <w:pStyle w:val="ConsPlusNormal"/>
            </w:pPr>
          </w:p>
        </w:tc>
        <w:tc>
          <w:tcPr>
            <w:tcW w:w="739" w:type="dxa"/>
          </w:tcPr>
          <w:p w:rsidR="00D07054" w:rsidRDefault="00D07054">
            <w:pPr>
              <w:pStyle w:val="ConsPlusNormal"/>
            </w:pPr>
          </w:p>
        </w:tc>
        <w:tc>
          <w:tcPr>
            <w:tcW w:w="1549" w:type="dxa"/>
          </w:tcPr>
          <w:p w:rsidR="00D07054" w:rsidRDefault="00D07054">
            <w:pPr>
              <w:pStyle w:val="ConsPlusNormal"/>
            </w:pPr>
          </w:p>
        </w:tc>
        <w:tc>
          <w:tcPr>
            <w:tcW w:w="1924" w:type="dxa"/>
          </w:tcPr>
          <w:p w:rsidR="00D07054" w:rsidRDefault="00D07054">
            <w:pPr>
              <w:pStyle w:val="ConsPlusNormal"/>
            </w:pPr>
          </w:p>
        </w:tc>
        <w:tc>
          <w:tcPr>
            <w:tcW w:w="1279" w:type="dxa"/>
          </w:tcPr>
          <w:p w:rsidR="00D07054" w:rsidRDefault="00D07054">
            <w:pPr>
              <w:pStyle w:val="ConsPlusNormal"/>
            </w:pPr>
          </w:p>
        </w:tc>
        <w:tc>
          <w:tcPr>
            <w:tcW w:w="1309" w:type="dxa"/>
          </w:tcPr>
          <w:p w:rsidR="00D07054" w:rsidRDefault="00D07054">
            <w:pPr>
              <w:pStyle w:val="ConsPlusNormal"/>
            </w:pPr>
          </w:p>
        </w:tc>
        <w:tc>
          <w:tcPr>
            <w:tcW w:w="1399" w:type="dxa"/>
          </w:tcPr>
          <w:p w:rsidR="00D07054" w:rsidRDefault="00D07054">
            <w:pPr>
              <w:pStyle w:val="ConsPlusNormal"/>
            </w:pPr>
          </w:p>
        </w:tc>
        <w:tc>
          <w:tcPr>
            <w:tcW w:w="1417" w:type="dxa"/>
          </w:tcPr>
          <w:p w:rsidR="00D07054" w:rsidRDefault="00D07054">
            <w:pPr>
              <w:pStyle w:val="ConsPlusNormal"/>
            </w:pPr>
          </w:p>
        </w:tc>
      </w:tr>
      <w:tr w:rsidR="00D07054">
        <w:tc>
          <w:tcPr>
            <w:tcW w:w="10757" w:type="dxa"/>
            <w:gridSpan w:val="8"/>
          </w:tcPr>
          <w:p w:rsidR="00D07054" w:rsidRDefault="00D07054">
            <w:pPr>
              <w:pStyle w:val="ConsPlusNormal"/>
            </w:pPr>
            <w:r>
              <w:t xml:space="preserve">2. Неиспользуемое имущество (итого по </w:t>
            </w:r>
            <w:hyperlink w:anchor="P445">
              <w:r>
                <w:rPr>
                  <w:color w:val="0000FF"/>
                </w:rPr>
                <w:t>графам 7</w:t>
              </w:r>
            </w:hyperlink>
            <w:r>
              <w:t xml:space="preserve">, </w:t>
            </w:r>
            <w:hyperlink w:anchor="P446">
              <w:r>
                <w:rPr>
                  <w:color w:val="0000FF"/>
                </w:rPr>
                <w:t>8</w:t>
              </w:r>
            </w:hyperlink>
            <w:r>
              <w:t xml:space="preserve">, </w:t>
            </w:r>
            <w:hyperlink w:anchor="P447">
              <w:r>
                <w:rPr>
                  <w:color w:val="0000FF"/>
                </w:rPr>
                <w:t>9</w:t>
              </w:r>
            </w:hyperlink>
            <w:r>
              <w:t>)</w:t>
            </w:r>
          </w:p>
        </w:tc>
        <w:tc>
          <w:tcPr>
            <w:tcW w:w="1399" w:type="dxa"/>
          </w:tcPr>
          <w:p w:rsidR="00D07054" w:rsidRDefault="00D07054">
            <w:pPr>
              <w:pStyle w:val="ConsPlusNormal"/>
            </w:pPr>
          </w:p>
        </w:tc>
        <w:tc>
          <w:tcPr>
            <w:tcW w:w="1417" w:type="dxa"/>
          </w:tcPr>
          <w:p w:rsidR="00D07054" w:rsidRDefault="00D07054">
            <w:pPr>
              <w:pStyle w:val="ConsPlusNormal"/>
            </w:pPr>
          </w:p>
        </w:tc>
      </w:tr>
      <w:tr w:rsidR="00D07054">
        <w:tc>
          <w:tcPr>
            <w:tcW w:w="394" w:type="dxa"/>
          </w:tcPr>
          <w:p w:rsidR="00D07054" w:rsidRDefault="00D07054">
            <w:pPr>
              <w:pStyle w:val="ConsPlusNormal"/>
            </w:pPr>
          </w:p>
        </w:tc>
        <w:tc>
          <w:tcPr>
            <w:tcW w:w="1924" w:type="dxa"/>
          </w:tcPr>
          <w:p w:rsidR="00D07054" w:rsidRDefault="00D07054">
            <w:pPr>
              <w:pStyle w:val="ConsPlusNormal"/>
            </w:pPr>
          </w:p>
        </w:tc>
        <w:tc>
          <w:tcPr>
            <w:tcW w:w="1639" w:type="dxa"/>
          </w:tcPr>
          <w:p w:rsidR="00D07054" w:rsidRDefault="00D07054">
            <w:pPr>
              <w:pStyle w:val="ConsPlusNormal"/>
            </w:pPr>
          </w:p>
        </w:tc>
        <w:tc>
          <w:tcPr>
            <w:tcW w:w="739" w:type="dxa"/>
          </w:tcPr>
          <w:p w:rsidR="00D07054" w:rsidRDefault="00D07054">
            <w:pPr>
              <w:pStyle w:val="ConsPlusNormal"/>
            </w:pPr>
          </w:p>
        </w:tc>
        <w:tc>
          <w:tcPr>
            <w:tcW w:w="1549" w:type="dxa"/>
          </w:tcPr>
          <w:p w:rsidR="00D07054" w:rsidRDefault="00D07054">
            <w:pPr>
              <w:pStyle w:val="ConsPlusNormal"/>
            </w:pPr>
          </w:p>
        </w:tc>
        <w:tc>
          <w:tcPr>
            <w:tcW w:w="1924" w:type="dxa"/>
          </w:tcPr>
          <w:p w:rsidR="00D07054" w:rsidRDefault="00D07054">
            <w:pPr>
              <w:pStyle w:val="ConsPlusNormal"/>
            </w:pPr>
          </w:p>
        </w:tc>
        <w:tc>
          <w:tcPr>
            <w:tcW w:w="1279" w:type="dxa"/>
          </w:tcPr>
          <w:p w:rsidR="00D07054" w:rsidRDefault="00D07054">
            <w:pPr>
              <w:pStyle w:val="ConsPlusNormal"/>
            </w:pPr>
          </w:p>
        </w:tc>
        <w:tc>
          <w:tcPr>
            <w:tcW w:w="1309" w:type="dxa"/>
          </w:tcPr>
          <w:p w:rsidR="00D07054" w:rsidRDefault="00D07054">
            <w:pPr>
              <w:pStyle w:val="ConsPlusNormal"/>
            </w:pPr>
          </w:p>
        </w:tc>
        <w:tc>
          <w:tcPr>
            <w:tcW w:w="1399" w:type="dxa"/>
          </w:tcPr>
          <w:p w:rsidR="00D07054" w:rsidRDefault="00D07054">
            <w:pPr>
              <w:pStyle w:val="ConsPlusNormal"/>
            </w:pPr>
          </w:p>
        </w:tc>
        <w:tc>
          <w:tcPr>
            <w:tcW w:w="1417" w:type="dxa"/>
          </w:tcPr>
          <w:p w:rsidR="00D07054" w:rsidRDefault="00D07054">
            <w:pPr>
              <w:pStyle w:val="ConsPlusNormal"/>
            </w:pPr>
          </w:p>
        </w:tc>
      </w:tr>
      <w:tr w:rsidR="00D07054">
        <w:tc>
          <w:tcPr>
            <w:tcW w:w="394" w:type="dxa"/>
          </w:tcPr>
          <w:p w:rsidR="00D07054" w:rsidRDefault="00D07054">
            <w:pPr>
              <w:pStyle w:val="ConsPlusNormal"/>
            </w:pPr>
          </w:p>
        </w:tc>
        <w:tc>
          <w:tcPr>
            <w:tcW w:w="1924" w:type="dxa"/>
          </w:tcPr>
          <w:p w:rsidR="00D07054" w:rsidRDefault="00D07054">
            <w:pPr>
              <w:pStyle w:val="ConsPlusNormal"/>
            </w:pPr>
          </w:p>
        </w:tc>
        <w:tc>
          <w:tcPr>
            <w:tcW w:w="1639" w:type="dxa"/>
          </w:tcPr>
          <w:p w:rsidR="00D07054" w:rsidRDefault="00D07054">
            <w:pPr>
              <w:pStyle w:val="ConsPlusNormal"/>
            </w:pPr>
          </w:p>
        </w:tc>
        <w:tc>
          <w:tcPr>
            <w:tcW w:w="739" w:type="dxa"/>
          </w:tcPr>
          <w:p w:rsidR="00D07054" w:rsidRDefault="00D07054">
            <w:pPr>
              <w:pStyle w:val="ConsPlusNormal"/>
            </w:pPr>
          </w:p>
        </w:tc>
        <w:tc>
          <w:tcPr>
            <w:tcW w:w="1549" w:type="dxa"/>
          </w:tcPr>
          <w:p w:rsidR="00D07054" w:rsidRDefault="00D07054">
            <w:pPr>
              <w:pStyle w:val="ConsPlusNormal"/>
            </w:pPr>
          </w:p>
        </w:tc>
        <w:tc>
          <w:tcPr>
            <w:tcW w:w="1924" w:type="dxa"/>
          </w:tcPr>
          <w:p w:rsidR="00D07054" w:rsidRDefault="00D07054">
            <w:pPr>
              <w:pStyle w:val="ConsPlusNormal"/>
            </w:pPr>
          </w:p>
        </w:tc>
        <w:tc>
          <w:tcPr>
            <w:tcW w:w="1279" w:type="dxa"/>
          </w:tcPr>
          <w:p w:rsidR="00D07054" w:rsidRDefault="00D07054">
            <w:pPr>
              <w:pStyle w:val="ConsPlusNormal"/>
            </w:pPr>
          </w:p>
        </w:tc>
        <w:tc>
          <w:tcPr>
            <w:tcW w:w="1309" w:type="dxa"/>
          </w:tcPr>
          <w:p w:rsidR="00D07054" w:rsidRDefault="00D07054">
            <w:pPr>
              <w:pStyle w:val="ConsPlusNormal"/>
            </w:pPr>
          </w:p>
        </w:tc>
        <w:tc>
          <w:tcPr>
            <w:tcW w:w="1399" w:type="dxa"/>
          </w:tcPr>
          <w:p w:rsidR="00D07054" w:rsidRDefault="00D07054">
            <w:pPr>
              <w:pStyle w:val="ConsPlusNormal"/>
            </w:pPr>
          </w:p>
        </w:tc>
        <w:tc>
          <w:tcPr>
            <w:tcW w:w="1417" w:type="dxa"/>
          </w:tcPr>
          <w:p w:rsidR="00D07054" w:rsidRDefault="00D07054">
            <w:pPr>
              <w:pStyle w:val="ConsPlusNormal"/>
            </w:pPr>
          </w:p>
        </w:tc>
      </w:tr>
      <w:tr w:rsidR="00D07054">
        <w:tc>
          <w:tcPr>
            <w:tcW w:w="10757" w:type="dxa"/>
            <w:gridSpan w:val="8"/>
          </w:tcPr>
          <w:p w:rsidR="00D07054" w:rsidRDefault="00D07054">
            <w:pPr>
              <w:pStyle w:val="ConsPlusNormal"/>
            </w:pPr>
            <w:r>
              <w:t xml:space="preserve">ВСЕГО (по </w:t>
            </w:r>
            <w:hyperlink w:anchor="P445">
              <w:r>
                <w:rPr>
                  <w:color w:val="0000FF"/>
                </w:rPr>
                <w:t>графам 7</w:t>
              </w:r>
            </w:hyperlink>
            <w:r>
              <w:t xml:space="preserve">, </w:t>
            </w:r>
            <w:hyperlink w:anchor="P446">
              <w:r>
                <w:rPr>
                  <w:color w:val="0000FF"/>
                </w:rPr>
                <w:t>8</w:t>
              </w:r>
            </w:hyperlink>
            <w:r>
              <w:t xml:space="preserve">, </w:t>
            </w:r>
            <w:hyperlink w:anchor="P447">
              <w:r>
                <w:rPr>
                  <w:color w:val="0000FF"/>
                </w:rPr>
                <w:t>9</w:t>
              </w:r>
            </w:hyperlink>
            <w:r>
              <w:t>):</w:t>
            </w:r>
          </w:p>
        </w:tc>
        <w:tc>
          <w:tcPr>
            <w:tcW w:w="1399" w:type="dxa"/>
          </w:tcPr>
          <w:p w:rsidR="00D07054" w:rsidRDefault="00D07054">
            <w:pPr>
              <w:pStyle w:val="ConsPlusNormal"/>
            </w:pPr>
          </w:p>
        </w:tc>
        <w:tc>
          <w:tcPr>
            <w:tcW w:w="1417" w:type="dxa"/>
          </w:tcPr>
          <w:p w:rsidR="00D07054" w:rsidRDefault="00D07054">
            <w:pPr>
              <w:pStyle w:val="ConsPlusNormal"/>
            </w:pPr>
          </w:p>
        </w:tc>
      </w:tr>
    </w:tbl>
    <w:p w:rsidR="00D07054" w:rsidRDefault="00D07054">
      <w:pPr>
        <w:pStyle w:val="ConsPlusNormal"/>
        <w:sectPr w:rsidR="00D07054">
          <w:pgSz w:w="16838" w:h="11905" w:orient="landscape"/>
          <w:pgMar w:top="1701" w:right="1134" w:bottom="850" w:left="1134" w:header="0" w:footer="0" w:gutter="0"/>
          <w:cols w:space="720"/>
          <w:titlePg/>
        </w:sectPr>
      </w:pPr>
    </w:p>
    <w:p w:rsidR="00D07054" w:rsidRDefault="00D07054">
      <w:pPr>
        <w:pStyle w:val="ConsPlusNormal"/>
        <w:jc w:val="both"/>
      </w:pPr>
    </w:p>
    <w:p w:rsidR="00D07054" w:rsidRDefault="00D07054">
      <w:pPr>
        <w:pStyle w:val="ConsPlusNonformat"/>
        <w:jc w:val="both"/>
      </w:pPr>
      <w:r>
        <w:t>Руководитель   __________________      Главный бухгалтер __________________</w:t>
      </w:r>
    </w:p>
    <w:p w:rsidR="00D07054" w:rsidRDefault="00D07054">
      <w:pPr>
        <w:pStyle w:val="ConsPlusNonformat"/>
        <w:jc w:val="both"/>
      </w:pPr>
      <w:r>
        <w:t xml:space="preserve">                    (</w:t>
      </w:r>
      <w:proofErr w:type="gramStart"/>
      <w:r>
        <w:t xml:space="preserve">Подпись)   </w:t>
      </w:r>
      <w:proofErr w:type="gramEnd"/>
      <w:r>
        <w:t xml:space="preserve">  М.П.                       (Подпись)</w:t>
      </w:r>
    </w:p>
    <w:p w:rsidR="00D07054" w:rsidRDefault="00D07054">
      <w:pPr>
        <w:pStyle w:val="ConsPlusNormal"/>
        <w:jc w:val="both"/>
      </w:pPr>
    </w:p>
    <w:p w:rsidR="00D07054" w:rsidRDefault="00D07054">
      <w:pPr>
        <w:pStyle w:val="ConsPlusNormal"/>
        <w:jc w:val="center"/>
        <w:outlineLvl w:val="2"/>
      </w:pPr>
      <w:r>
        <w:t>Раздел 5. Сведения об участии в уставном капитале</w:t>
      </w:r>
    </w:p>
    <w:p w:rsidR="00D07054" w:rsidRDefault="00D07054">
      <w:pPr>
        <w:pStyle w:val="ConsPlusNormal"/>
        <w:jc w:val="both"/>
      </w:pPr>
    </w:p>
    <w:p w:rsidR="00D07054" w:rsidRDefault="00D07054">
      <w:pPr>
        <w:pStyle w:val="ConsPlusNormal"/>
        <w:jc w:val="center"/>
      </w:pPr>
      <w:r>
        <w:t>по состоянию на "___" ___________ 20____ г.</w:t>
      </w:r>
    </w:p>
    <w:p w:rsidR="00D07054" w:rsidRDefault="00D07054">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1361"/>
        <w:gridCol w:w="1361"/>
        <w:gridCol w:w="1361"/>
        <w:gridCol w:w="850"/>
        <w:gridCol w:w="794"/>
        <w:gridCol w:w="1247"/>
        <w:gridCol w:w="907"/>
        <w:gridCol w:w="1191"/>
        <w:gridCol w:w="1304"/>
      </w:tblGrid>
      <w:tr w:rsidR="00D07054">
        <w:tc>
          <w:tcPr>
            <w:tcW w:w="454" w:type="dxa"/>
            <w:vMerge w:val="restart"/>
            <w:vAlign w:val="center"/>
          </w:tcPr>
          <w:p w:rsidR="00D07054" w:rsidRDefault="00D07054">
            <w:pPr>
              <w:pStyle w:val="ConsPlusNormal"/>
              <w:jc w:val="center"/>
            </w:pPr>
            <w:r>
              <w:t xml:space="preserve">N </w:t>
            </w:r>
            <w:proofErr w:type="spellStart"/>
            <w:r>
              <w:t>пп</w:t>
            </w:r>
            <w:proofErr w:type="spellEnd"/>
          </w:p>
        </w:tc>
        <w:tc>
          <w:tcPr>
            <w:tcW w:w="1361" w:type="dxa"/>
            <w:vMerge w:val="restart"/>
            <w:vAlign w:val="center"/>
          </w:tcPr>
          <w:p w:rsidR="00D07054" w:rsidRDefault="00D07054">
            <w:pPr>
              <w:pStyle w:val="ConsPlusNormal"/>
              <w:jc w:val="center"/>
            </w:pPr>
            <w:r>
              <w:t>Форма участия, наименование ценной бумаги</w:t>
            </w:r>
          </w:p>
        </w:tc>
        <w:tc>
          <w:tcPr>
            <w:tcW w:w="1361" w:type="dxa"/>
            <w:vMerge w:val="restart"/>
            <w:vAlign w:val="center"/>
          </w:tcPr>
          <w:p w:rsidR="00D07054" w:rsidRDefault="00D07054">
            <w:pPr>
              <w:pStyle w:val="ConsPlusNormal"/>
              <w:jc w:val="center"/>
            </w:pPr>
            <w:r>
              <w:t>Эмитент (наименование, основной государственный регистрационный номер)</w:t>
            </w:r>
          </w:p>
        </w:tc>
        <w:tc>
          <w:tcPr>
            <w:tcW w:w="1361" w:type="dxa"/>
            <w:vMerge w:val="restart"/>
            <w:vAlign w:val="center"/>
          </w:tcPr>
          <w:p w:rsidR="00D07054" w:rsidRDefault="00D07054">
            <w:pPr>
              <w:pStyle w:val="ConsPlusNormal"/>
              <w:jc w:val="center"/>
            </w:pPr>
            <w:r>
              <w:t>Вид участия (денежный, имущественный)</w:t>
            </w:r>
          </w:p>
        </w:tc>
        <w:tc>
          <w:tcPr>
            <w:tcW w:w="1644" w:type="dxa"/>
            <w:gridSpan w:val="2"/>
            <w:vAlign w:val="center"/>
          </w:tcPr>
          <w:p w:rsidR="00D07054" w:rsidRDefault="00D07054">
            <w:pPr>
              <w:pStyle w:val="ConsPlusNormal"/>
              <w:jc w:val="center"/>
            </w:pPr>
            <w:r>
              <w:t>Размер доли в уставном капитале</w:t>
            </w:r>
          </w:p>
        </w:tc>
        <w:tc>
          <w:tcPr>
            <w:tcW w:w="4649" w:type="dxa"/>
            <w:gridSpan w:val="4"/>
            <w:vAlign w:val="center"/>
          </w:tcPr>
          <w:p w:rsidR="00D07054" w:rsidRDefault="00D07054">
            <w:pPr>
              <w:pStyle w:val="ConsPlusNormal"/>
              <w:jc w:val="center"/>
            </w:pPr>
            <w:r>
              <w:t>Сведения об акциях, иных ценных бумагах</w:t>
            </w:r>
          </w:p>
        </w:tc>
      </w:tr>
      <w:tr w:rsidR="00D07054">
        <w:tc>
          <w:tcPr>
            <w:tcW w:w="454" w:type="dxa"/>
            <w:vMerge/>
          </w:tcPr>
          <w:p w:rsidR="00D07054" w:rsidRDefault="00D07054">
            <w:pPr>
              <w:pStyle w:val="ConsPlusNormal"/>
            </w:pPr>
          </w:p>
        </w:tc>
        <w:tc>
          <w:tcPr>
            <w:tcW w:w="1361" w:type="dxa"/>
            <w:vMerge/>
          </w:tcPr>
          <w:p w:rsidR="00D07054" w:rsidRDefault="00D07054">
            <w:pPr>
              <w:pStyle w:val="ConsPlusNormal"/>
            </w:pPr>
          </w:p>
        </w:tc>
        <w:tc>
          <w:tcPr>
            <w:tcW w:w="1361" w:type="dxa"/>
            <w:vMerge/>
          </w:tcPr>
          <w:p w:rsidR="00D07054" w:rsidRDefault="00D07054">
            <w:pPr>
              <w:pStyle w:val="ConsPlusNormal"/>
            </w:pPr>
          </w:p>
        </w:tc>
        <w:tc>
          <w:tcPr>
            <w:tcW w:w="1361" w:type="dxa"/>
            <w:vMerge/>
          </w:tcPr>
          <w:p w:rsidR="00D07054" w:rsidRDefault="00D07054">
            <w:pPr>
              <w:pStyle w:val="ConsPlusNormal"/>
            </w:pPr>
          </w:p>
        </w:tc>
        <w:tc>
          <w:tcPr>
            <w:tcW w:w="850" w:type="dxa"/>
            <w:vAlign w:val="center"/>
          </w:tcPr>
          <w:p w:rsidR="00D07054" w:rsidRDefault="00D07054">
            <w:pPr>
              <w:pStyle w:val="ConsPlusNormal"/>
              <w:jc w:val="center"/>
            </w:pPr>
            <w:r>
              <w:t>процентов</w:t>
            </w:r>
          </w:p>
        </w:tc>
        <w:tc>
          <w:tcPr>
            <w:tcW w:w="794" w:type="dxa"/>
            <w:vAlign w:val="center"/>
          </w:tcPr>
          <w:p w:rsidR="00D07054" w:rsidRDefault="00D07054">
            <w:pPr>
              <w:pStyle w:val="ConsPlusNormal"/>
              <w:jc w:val="center"/>
            </w:pPr>
            <w:r>
              <w:t>руб.</w:t>
            </w:r>
          </w:p>
        </w:tc>
        <w:tc>
          <w:tcPr>
            <w:tcW w:w="1247" w:type="dxa"/>
            <w:vAlign w:val="center"/>
          </w:tcPr>
          <w:p w:rsidR="00D07054" w:rsidRDefault="00D07054">
            <w:pPr>
              <w:pStyle w:val="ConsPlusNormal"/>
              <w:jc w:val="center"/>
            </w:pPr>
            <w:r>
              <w:t>категория (тип), форма выпуска</w:t>
            </w:r>
          </w:p>
        </w:tc>
        <w:tc>
          <w:tcPr>
            <w:tcW w:w="907" w:type="dxa"/>
            <w:vAlign w:val="center"/>
          </w:tcPr>
          <w:p w:rsidR="00D07054" w:rsidRDefault="00D07054">
            <w:pPr>
              <w:pStyle w:val="ConsPlusNormal"/>
              <w:jc w:val="center"/>
            </w:pPr>
            <w:r>
              <w:t>количество, шт.</w:t>
            </w:r>
          </w:p>
        </w:tc>
        <w:tc>
          <w:tcPr>
            <w:tcW w:w="1191" w:type="dxa"/>
            <w:vAlign w:val="center"/>
          </w:tcPr>
          <w:p w:rsidR="00D07054" w:rsidRDefault="00D07054">
            <w:pPr>
              <w:pStyle w:val="ConsPlusNormal"/>
              <w:jc w:val="center"/>
            </w:pPr>
            <w:r>
              <w:t>номинальная стоимость одной ценной бумаги, руб.</w:t>
            </w:r>
          </w:p>
        </w:tc>
        <w:tc>
          <w:tcPr>
            <w:tcW w:w="1304" w:type="dxa"/>
            <w:vAlign w:val="center"/>
          </w:tcPr>
          <w:p w:rsidR="00D07054" w:rsidRDefault="00D07054">
            <w:pPr>
              <w:pStyle w:val="ConsPlusNormal"/>
              <w:jc w:val="center"/>
            </w:pPr>
            <w:r>
              <w:t>государственный регистрационный номер выпуска</w:t>
            </w:r>
          </w:p>
        </w:tc>
      </w:tr>
      <w:tr w:rsidR="00D07054">
        <w:tc>
          <w:tcPr>
            <w:tcW w:w="454" w:type="dxa"/>
          </w:tcPr>
          <w:p w:rsidR="00D07054" w:rsidRDefault="00D07054">
            <w:pPr>
              <w:pStyle w:val="ConsPlusNormal"/>
              <w:jc w:val="center"/>
            </w:pPr>
            <w:r>
              <w:t>1</w:t>
            </w:r>
          </w:p>
        </w:tc>
        <w:tc>
          <w:tcPr>
            <w:tcW w:w="1361" w:type="dxa"/>
          </w:tcPr>
          <w:p w:rsidR="00D07054" w:rsidRDefault="00D07054">
            <w:pPr>
              <w:pStyle w:val="ConsPlusNormal"/>
              <w:jc w:val="center"/>
            </w:pPr>
            <w:r>
              <w:t>2</w:t>
            </w:r>
          </w:p>
        </w:tc>
        <w:tc>
          <w:tcPr>
            <w:tcW w:w="1361" w:type="dxa"/>
          </w:tcPr>
          <w:p w:rsidR="00D07054" w:rsidRDefault="00D07054">
            <w:pPr>
              <w:pStyle w:val="ConsPlusNormal"/>
              <w:jc w:val="center"/>
            </w:pPr>
            <w:r>
              <w:t>3</w:t>
            </w:r>
          </w:p>
        </w:tc>
        <w:tc>
          <w:tcPr>
            <w:tcW w:w="1361" w:type="dxa"/>
          </w:tcPr>
          <w:p w:rsidR="00D07054" w:rsidRDefault="00D07054">
            <w:pPr>
              <w:pStyle w:val="ConsPlusNormal"/>
              <w:jc w:val="center"/>
            </w:pPr>
            <w:r>
              <w:t>4</w:t>
            </w:r>
          </w:p>
        </w:tc>
        <w:tc>
          <w:tcPr>
            <w:tcW w:w="850" w:type="dxa"/>
          </w:tcPr>
          <w:p w:rsidR="00D07054" w:rsidRDefault="00D07054">
            <w:pPr>
              <w:pStyle w:val="ConsPlusNormal"/>
              <w:jc w:val="center"/>
            </w:pPr>
            <w:r>
              <w:t>5</w:t>
            </w:r>
          </w:p>
        </w:tc>
        <w:tc>
          <w:tcPr>
            <w:tcW w:w="794" w:type="dxa"/>
          </w:tcPr>
          <w:p w:rsidR="00D07054" w:rsidRDefault="00D07054">
            <w:pPr>
              <w:pStyle w:val="ConsPlusNormal"/>
              <w:jc w:val="center"/>
            </w:pPr>
            <w:r>
              <w:t>6</w:t>
            </w:r>
          </w:p>
        </w:tc>
        <w:tc>
          <w:tcPr>
            <w:tcW w:w="1247" w:type="dxa"/>
          </w:tcPr>
          <w:p w:rsidR="00D07054" w:rsidRDefault="00D07054">
            <w:pPr>
              <w:pStyle w:val="ConsPlusNormal"/>
              <w:jc w:val="center"/>
            </w:pPr>
            <w:r>
              <w:t>7</w:t>
            </w:r>
          </w:p>
        </w:tc>
        <w:tc>
          <w:tcPr>
            <w:tcW w:w="907" w:type="dxa"/>
          </w:tcPr>
          <w:p w:rsidR="00D07054" w:rsidRDefault="00D07054">
            <w:pPr>
              <w:pStyle w:val="ConsPlusNormal"/>
              <w:jc w:val="center"/>
            </w:pPr>
            <w:r>
              <w:t>8</w:t>
            </w:r>
          </w:p>
        </w:tc>
        <w:tc>
          <w:tcPr>
            <w:tcW w:w="1191" w:type="dxa"/>
          </w:tcPr>
          <w:p w:rsidR="00D07054" w:rsidRDefault="00D07054">
            <w:pPr>
              <w:pStyle w:val="ConsPlusNormal"/>
              <w:jc w:val="center"/>
            </w:pPr>
            <w:r>
              <w:t>9</w:t>
            </w:r>
          </w:p>
        </w:tc>
        <w:tc>
          <w:tcPr>
            <w:tcW w:w="1304" w:type="dxa"/>
          </w:tcPr>
          <w:p w:rsidR="00D07054" w:rsidRDefault="00D07054">
            <w:pPr>
              <w:pStyle w:val="ConsPlusNormal"/>
              <w:jc w:val="center"/>
            </w:pPr>
            <w:r>
              <w:t>10</w:t>
            </w:r>
          </w:p>
        </w:tc>
      </w:tr>
      <w:tr w:rsidR="00D07054">
        <w:tc>
          <w:tcPr>
            <w:tcW w:w="45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c>
          <w:tcPr>
            <w:tcW w:w="850" w:type="dxa"/>
          </w:tcPr>
          <w:p w:rsidR="00D07054" w:rsidRDefault="00D07054">
            <w:pPr>
              <w:pStyle w:val="ConsPlusNormal"/>
            </w:pPr>
          </w:p>
        </w:tc>
        <w:tc>
          <w:tcPr>
            <w:tcW w:w="794" w:type="dxa"/>
          </w:tcPr>
          <w:p w:rsidR="00D07054" w:rsidRDefault="00D07054">
            <w:pPr>
              <w:pStyle w:val="ConsPlusNormal"/>
            </w:pPr>
          </w:p>
        </w:tc>
        <w:tc>
          <w:tcPr>
            <w:tcW w:w="1247" w:type="dxa"/>
          </w:tcPr>
          <w:p w:rsidR="00D07054" w:rsidRDefault="00D07054">
            <w:pPr>
              <w:pStyle w:val="ConsPlusNormal"/>
            </w:pPr>
          </w:p>
        </w:tc>
        <w:tc>
          <w:tcPr>
            <w:tcW w:w="907" w:type="dxa"/>
          </w:tcPr>
          <w:p w:rsidR="00D07054" w:rsidRDefault="00D07054">
            <w:pPr>
              <w:pStyle w:val="ConsPlusNormal"/>
            </w:pPr>
          </w:p>
        </w:tc>
        <w:tc>
          <w:tcPr>
            <w:tcW w:w="1191" w:type="dxa"/>
          </w:tcPr>
          <w:p w:rsidR="00D07054" w:rsidRDefault="00D07054">
            <w:pPr>
              <w:pStyle w:val="ConsPlusNormal"/>
            </w:pPr>
          </w:p>
        </w:tc>
        <w:tc>
          <w:tcPr>
            <w:tcW w:w="1304" w:type="dxa"/>
          </w:tcPr>
          <w:p w:rsidR="00D07054" w:rsidRDefault="00D07054">
            <w:pPr>
              <w:pStyle w:val="ConsPlusNormal"/>
            </w:pPr>
          </w:p>
        </w:tc>
      </w:tr>
      <w:tr w:rsidR="00D07054">
        <w:tc>
          <w:tcPr>
            <w:tcW w:w="454"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c>
          <w:tcPr>
            <w:tcW w:w="1361" w:type="dxa"/>
          </w:tcPr>
          <w:p w:rsidR="00D07054" w:rsidRDefault="00D07054">
            <w:pPr>
              <w:pStyle w:val="ConsPlusNormal"/>
            </w:pPr>
          </w:p>
        </w:tc>
        <w:tc>
          <w:tcPr>
            <w:tcW w:w="850" w:type="dxa"/>
          </w:tcPr>
          <w:p w:rsidR="00D07054" w:rsidRDefault="00D07054">
            <w:pPr>
              <w:pStyle w:val="ConsPlusNormal"/>
            </w:pPr>
          </w:p>
        </w:tc>
        <w:tc>
          <w:tcPr>
            <w:tcW w:w="794" w:type="dxa"/>
          </w:tcPr>
          <w:p w:rsidR="00D07054" w:rsidRDefault="00D07054">
            <w:pPr>
              <w:pStyle w:val="ConsPlusNormal"/>
            </w:pPr>
          </w:p>
        </w:tc>
        <w:tc>
          <w:tcPr>
            <w:tcW w:w="1247" w:type="dxa"/>
          </w:tcPr>
          <w:p w:rsidR="00D07054" w:rsidRDefault="00D07054">
            <w:pPr>
              <w:pStyle w:val="ConsPlusNormal"/>
            </w:pPr>
          </w:p>
        </w:tc>
        <w:tc>
          <w:tcPr>
            <w:tcW w:w="907" w:type="dxa"/>
          </w:tcPr>
          <w:p w:rsidR="00D07054" w:rsidRDefault="00D07054">
            <w:pPr>
              <w:pStyle w:val="ConsPlusNormal"/>
            </w:pPr>
          </w:p>
        </w:tc>
        <w:tc>
          <w:tcPr>
            <w:tcW w:w="1191" w:type="dxa"/>
          </w:tcPr>
          <w:p w:rsidR="00D07054" w:rsidRDefault="00D07054">
            <w:pPr>
              <w:pStyle w:val="ConsPlusNormal"/>
            </w:pPr>
          </w:p>
        </w:tc>
        <w:tc>
          <w:tcPr>
            <w:tcW w:w="1304" w:type="dxa"/>
          </w:tcPr>
          <w:p w:rsidR="00D07054" w:rsidRDefault="00D07054">
            <w:pPr>
              <w:pStyle w:val="ConsPlusNormal"/>
            </w:pPr>
          </w:p>
        </w:tc>
      </w:tr>
    </w:tbl>
    <w:p w:rsidR="00D07054" w:rsidRDefault="00D07054">
      <w:pPr>
        <w:pStyle w:val="ConsPlusNormal"/>
        <w:jc w:val="both"/>
      </w:pPr>
    </w:p>
    <w:p w:rsidR="00D07054" w:rsidRDefault="00D07054">
      <w:pPr>
        <w:pStyle w:val="ConsPlusNonformat"/>
        <w:jc w:val="both"/>
      </w:pPr>
      <w:r>
        <w:t>Руководитель _________________</w:t>
      </w:r>
    </w:p>
    <w:p w:rsidR="00D07054" w:rsidRDefault="00D07054">
      <w:pPr>
        <w:pStyle w:val="ConsPlusNonformat"/>
        <w:jc w:val="both"/>
      </w:pPr>
      <w:r>
        <w:t xml:space="preserve">                 (Подпись)</w:t>
      </w:r>
    </w:p>
    <w:p w:rsidR="00D07054" w:rsidRDefault="00D07054">
      <w:pPr>
        <w:pStyle w:val="ConsPlusNonformat"/>
        <w:jc w:val="both"/>
      </w:pPr>
      <w:r>
        <w:t xml:space="preserve">                                        М.П.</w:t>
      </w:r>
    </w:p>
    <w:p w:rsidR="00D07054" w:rsidRDefault="00D07054">
      <w:pPr>
        <w:pStyle w:val="ConsPlusNonformat"/>
        <w:jc w:val="both"/>
      </w:pPr>
    </w:p>
    <w:p w:rsidR="00D07054" w:rsidRDefault="00D07054">
      <w:pPr>
        <w:pStyle w:val="ConsPlusNonformat"/>
        <w:jc w:val="both"/>
      </w:pPr>
      <w:r>
        <w:t>Главный бухгалтер _________________</w:t>
      </w:r>
    </w:p>
    <w:p w:rsidR="00D07054" w:rsidRDefault="00D07054">
      <w:pPr>
        <w:pStyle w:val="ConsPlusNonformat"/>
        <w:jc w:val="both"/>
      </w:pPr>
      <w:r>
        <w:t xml:space="preserve">                     (Подпись)</w:t>
      </w:r>
    </w:p>
    <w:p w:rsidR="00D07054" w:rsidRDefault="00D07054">
      <w:pPr>
        <w:pStyle w:val="ConsPlusNormal"/>
        <w:jc w:val="both"/>
      </w:pPr>
    </w:p>
    <w:p w:rsidR="00D07054" w:rsidRDefault="00D07054">
      <w:pPr>
        <w:pStyle w:val="ConsPlusNormal"/>
        <w:jc w:val="both"/>
      </w:pPr>
    </w:p>
    <w:p w:rsidR="00D07054" w:rsidRDefault="00D07054">
      <w:pPr>
        <w:pStyle w:val="ConsPlusNormal"/>
        <w:pBdr>
          <w:bottom w:val="single" w:sz="6" w:space="0" w:color="auto"/>
        </w:pBdr>
        <w:spacing w:before="100" w:after="100"/>
        <w:jc w:val="both"/>
        <w:rPr>
          <w:sz w:val="2"/>
          <w:szCs w:val="2"/>
        </w:rPr>
      </w:pPr>
    </w:p>
    <w:p w:rsidR="00A945FD" w:rsidRDefault="00D07054"/>
    <w:sectPr w:rsidR="00A945FD">
      <w:pgSz w:w="16838" w:h="11905" w:orient="landscape"/>
      <w:pgMar w:top="1701" w:right="1134" w:bottom="850" w:left="1134"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054"/>
    <w:rsid w:val="002E05BF"/>
    <w:rsid w:val="008D5536"/>
    <w:rsid w:val="00D070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800F71-05F7-44A6-9437-393B56BCB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07054"/>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D07054"/>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D07054"/>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D07054"/>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091&amp;n=23397" TargetMode="External"/><Relationship Id="rId18" Type="http://schemas.openxmlformats.org/officeDocument/2006/relationships/hyperlink" Target="https://login.consultant.ru/link/?req=doc&amp;base=RLAW091&amp;n=106158&amp;dst=100006" TargetMode="External"/><Relationship Id="rId26" Type="http://schemas.openxmlformats.org/officeDocument/2006/relationships/hyperlink" Target="https://login.consultant.ru/link/?req=doc&amp;base=RLAW091&amp;n=149992&amp;dst=100012" TargetMode="External"/><Relationship Id="rId39" Type="http://schemas.openxmlformats.org/officeDocument/2006/relationships/hyperlink" Target="https://login.consultant.ru/link/?req=doc&amp;base=RLAW091&amp;n=173276&amp;dst=100011" TargetMode="External"/><Relationship Id="rId3" Type="http://schemas.openxmlformats.org/officeDocument/2006/relationships/webSettings" Target="webSettings.xml"/><Relationship Id="rId21" Type="http://schemas.openxmlformats.org/officeDocument/2006/relationships/hyperlink" Target="https://login.consultant.ru/link/?req=doc&amp;base=RLAW091&amp;n=173276&amp;dst=100006" TargetMode="External"/><Relationship Id="rId34" Type="http://schemas.openxmlformats.org/officeDocument/2006/relationships/hyperlink" Target="https://login.consultant.ru/link/?req=doc&amp;base=RLAW091&amp;n=149992&amp;dst=100019" TargetMode="External"/><Relationship Id="rId42" Type="http://schemas.openxmlformats.org/officeDocument/2006/relationships/hyperlink" Target="https://login.consultant.ru/link/?req=doc&amp;base=RLAW091&amp;n=123949&amp;dst=100023" TargetMode="External"/><Relationship Id="rId47" Type="http://schemas.openxmlformats.org/officeDocument/2006/relationships/hyperlink" Target="https://login.consultant.ru/link/?req=doc&amp;base=RLAW091&amp;n=123949&amp;dst=100039" TargetMode="External"/><Relationship Id="rId50" Type="http://schemas.openxmlformats.org/officeDocument/2006/relationships/hyperlink" Target="https://login.consultant.ru/link/?req=doc&amp;base=RLAW091&amp;n=123949&amp;dst=100041" TargetMode="External"/><Relationship Id="rId7" Type="http://schemas.openxmlformats.org/officeDocument/2006/relationships/hyperlink" Target="https://login.consultant.ru/link/?req=doc&amp;base=RLAW091&amp;n=123949&amp;dst=100005" TargetMode="External"/><Relationship Id="rId12" Type="http://schemas.openxmlformats.org/officeDocument/2006/relationships/hyperlink" Target="https://login.consultant.ru/link/?req=doc&amp;base=RLAW091&amp;n=26725" TargetMode="External"/><Relationship Id="rId17" Type="http://schemas.openxmlformats.org/officeDocument/2006/relationships/hyperlink" Target="https://login.consultant.ru/link/?req=doc&amp;base=RLAW091&amp;n=84973&amp;dst=100006" TargetMode="External"/><Relationship Id="rId25" Type="http://schemas.openxmlformats.org/officeDocument/2006/relationships/hyperlink" Target="https://login.consultant.ru/link/?req=doc&amp;base=RLAW091&amp;n=149992&amp;dst=100008" TargetMode="External"/><Relationship Id="rId33" Type="http://schemas.openxmlformats.org/officeDocument/2006/relationships/hyperlink" Target="https://login.consultant.ru/link/?req=doc&amp;base=RLAW091&amp;n=149992&amp;dst=100017" TargetMode="External"/><Relationship Id="rId38" Type="http://schemas.openxmlformats.org/officeDocument/2006/relationships/hyperlink" Target="https://login.consultant.ru/link/?req=doc&amp;base=RLAW091&amp;n=173276&amp;dst=100010" TargetMode="External"/><Relationship Id="rId46" Type="http://schemas.openxmlformats.org/officeDocument/2006/relationships/hyperlink" Target="https://login.consultant.ru/link/?req=doc&amp;base=RLAW091&amp;n=123949&amp;dst=100031" TargetMode="External"/><Relationship Id="rId2" Type="http://schemas.openxmlformats.org/officeDocument/2006/relationships/settings" Target="settings.xml"/><Relationship Id="rId16" Type="http://schemas.openxmlformats.org/officeDocument/2006/relationships/hyperlink" Target="https://login.consultant.ru/link/?req=doc&amp;base=RLAW091&amp;n=75511&amp;dst=100006" TargetMode="External"/><Relationship Id="rId20" Type="http://schemas.openxmlformats.org/officeDocument/2006/relationships/hyperlink" Target="https://login.consultant.ru/link/?req=doc&amp;base=RLAW091&amp;n=149992&amp;dst=100007" TargetMode="External"/><Relationship Id="rId29" Type="http://schemas.openxmlformats.org/officeDocument/2006/relationships/hyperlink" Target="https://login.consultant.ru/link/?req=doc&amp;base=RLAW091&amp;n=183036&amp;dst=100011" TargetMode="External"/><Relationship Id="rId41" Type="http://schemas.openxmlformats.org/officeDocument/2006/relationships/hyperlink" Target="https://login.consultant.ru/link/?req=doc&amp;base=RLAW091&amp;n=123949&amp;dst=100007"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91&amp;n=106158&amp;dst=100005" TargetMode="External"/><Relationship Id="rId11" Type="http://schemas.openxmlformats.org/officeDocument/2006/relationships/hyperlink" Target="https://login.consultant.ru/link/?req=doc&amp;base=RLAW091&amp;n=183348&amp;dst=100042" TargetMode="External"/><Relationship Id="rId24" Type="http://schemas.openxmlformats.org/officeDocument/2006/relationships/hyperlink" Target="https://login.consultant.ru/link/?req=doc&amp;base=RLAW091&amp;n=173276&amp;dst=100007" TargetMode="External"/><Relationship Id="rId32" Type="http://schemas.openxmlformats.org/officeDocument/2006/relationships/hyperlink" Target="https://login.consultant.ru/link/?req=doc&amp;base=RLAW091&amp;n=106158&amp;dst=100007" TargetMode="External"/><Relationship Id="rId37" Type="http://schemas.openxmlformats.org/officeDocument/2006/relationships/hyperlink" Target="https://login.consultant.ru/link/?req=doc&amp;base=RLAW091&amp;n=173276&amp;dst=100009" TargetMode="External"/><Relationship Id="rId40" Type="http://schemas.openxmlformats.org/officeDocument/2006/relationships/hyperlink" Target="https://login.consultant.ru/link/?req=doc&amp;base=RLAW091&amp;n=173276&amp;dst=100011" TargetMode="External"/><Relationship Id="rId45" Type="http://schemas.openxmlformats.org/officeDocument/2006/relationships/hyperlink" Target="https://login.consultant.ru/link/?req=doc&amp;base=RLAW091&amp;n=123949&amp;dst=100030" TargetMode="External"/><Relationship Id="rId53" Type="http://schemas.openxmlformats.org/officeDocument/2006/relationships/fontTable" Target="fontTable.xml"/><Relationship Id="rId5" Type="http://schemas.openxmlformats.org/officeDocument/2006/relationships/hyperlink" Target="https://login.consultant.ru/link/?req=doc&amp;base=RLAW091&amp;n=84973&amp;dst=100005" TargetMode="External"/><Relationship Id="rId15" Type="http://schemas.openxmlformats.org/officeDocument/2006/relationships/hyperlink" Target="https://login.consultant.ru/link/?req=doc&amp;base=RLAW091&amp;n=183036&amp;dst=100006" TargetMode="External"/><Relationship Id="rId23" Type="http://schemas.openxmlformats.org/officeDocument/2006/relationships/hyperlink" Target="https://login.consultant.ru/link/?req=doc&amp;base=RLAW091&amp;n=183348&amp;dst=100042" TargetMode="External"/><Relationship Id="rId28" Type="http://schemas.openxmlformats.org/officeDocument/2006/relationships/hyperlink" Target="https://login.consultant.ru/link/?req=doc&amp;base=RLAW091&amp;n=183036&amp;dst=100009" TargetMode="External"/><Relationship Id="rId36" Type="http://schemas.openxmlformats.org/officeDocument/2006/relationships/hyperlink" Target="https://login.consultant.ru/link/?req=doc&amp;base=RLAW091&amp;n=173276&amp;dst=100008" TargetMode="External"/><Relationship Id="rId49" Type="http://schemas.openxmlformats.org/officeDocument/2006/relationships/hyperlink" Target="https://login.consultant.ru/link/?req=doc&amp;base=RLAW091&amp;n=123949&amp;dst=100041" TargetMode="External"/><Relationship Id="rId10" Type="http://schemas.openxmlformats.org/officeDocument/2006/relationships/hyperlink" Target="https://login.consultant.ru/link/?req=doc&amp;base=RLAW091&amp;n=183036&amp;dst=100005" TargetMode="External"/><Relationship Id="rId19" Type="http://schemas.openxmlformats.org/officeDocument/2006/relationships/hyperlink" Target="https://login.consultant.ru/link/?req=doc&amp;base=RLAW091&amp;n=123949&amp;dst=100006" TargetMode="External"/><Relationship Id="rId31" Type="http://schemas.openxmlformats.org/officeDocument/2006/relationships/hyperlink" Target="https://login.consultant.ru/link/?req=doc&amp;base=RLAW091&amp;n=149992&amp;dst=100015" TargetMode="External"/><Relationship Id="rId44" Type="http://schemas.openxmlformats.org/officeDocument/2006/relationships/hyperlink" Target="https://login.consultant.ru/link/?req=doc&amp;base=RLAW091&amp;n=106158&amp;dst=100009" TargetMode="External"/><Relationship Id="rId52" Type="http://schemas.openxmlformats.org/officeDocument/2006/relationships/hyperlink" Target="https://login.consultant.ru/link/?req=doc&amp;base=RLAW091&amp;n=123949&amp;dst=100042" TargetMode="External"/><Relationship Id="rId4" Type="http://schemas.openxmlformats.org/officeDocument/2006/relationships/hyperlink" Target="https://login.consultant.ru/link/?req=doc&amp;base=RLAW091&amp;n=75511&amp;dst=100005" TargetMode="External"/><Relationship Id="rId9" Type="http://schemas.openxmlformats.org/officeDocument/2006/relationships/hyperlink" Target="https://login.consultant.ru/link/?req=doc&amp;base=RLAW091&amp;n=173276&amp;dst=100005" TargetMode="External"/><Relationship Id="rId14" Type="http://schemas.openxmlformats.org/officeDocument/2006/relationships/hyperlink" Target="https://login.consultant.ru/link/?req=doc&amp;base=RLAW091&amp;n=26708" TargetMode="External"/><Relationship Id="rId22" Type="http://schemas.openxmlformats.org/officeDocument/2006/relationships/hyperlink" Target="https://login.consultant.ru/link/?req=doc&amp;base=RLAW091&amp;n=183036&amp;dst=100008" TargetMode="External"/><Relationship Id="rId27" Type="http://schemas.openxmlformats.org/officeDocument/2006/relationships/hyperlink" Target="https://login.consultant.ru/link/?req=doc&amp;base=RLAW091&amp;n=149992&amp;dst=100013" TargetMode="External"/><Relationship Id="rId30" Type="http://schemas.openxmlformats.org/officeDocument/2006/relationships/hyperlink" Target="https://login.consultant.ru/link/?req=doc&amp;base=RLAW091&amp;n=183036&amp;dst=100013" TargetMode="External"/><Relationship Id="rId35" Type="http://schemas.openxmlformats.org/officeDocument/2006/relationships/hyperlink" Target="https://login.consultant.ru/link/?req=doc&amp;base=RLAW091&amp;n=106158&amp;dst=100008" TargetMode="External"/><Relationship Id="rId43" Type="http://schemas.openxmlformats.org/officeDocument/2006/relationships/hyperlink" Target="https://login.consultant.ru/link/?req=doc&amp;base=RLAW091&amp;n=123949&amp;dst=100028" TargetMode="External"/><Relationship Id="rId48" Type="http://schemas.openxmlformats.org/officeDocument/2006/relationships/hyperlink" Target="https://login.consultant.ru/link/?req=doc&amp;base=RLAW091&amp;n=106158&amp;dst=100010" TargetMode="External"/><Relationship Id="rId8" Type="http://schemas.openxmlformats.org/officeDocument/2006/relationships/hyperlink" Target="https://login.consultant.ru/link/?req=doc&amp;base=RLAW091&amp;n=149992&amp;dst=100005" TargetMode="External"/><Relationship Id="rId51" Type="http://schemas.openxmlformats.org/officeDocument/2006/relationships/hyperlink" Target="https://login.consultant.ru/link/?req=doc&amp;base=RLAW091&amp;n=106158&amp;dst=1000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6187</Words>
  <Characters>35269</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Гусейнова Анна Олеговна</dc:creator>
  <cp:keywords/>
  <dc:description/>
  <cp:lastModifiedBy>Гусейнова Анна Олеговна</cp:lastModifiedBy>
  <cp:revision>1</cp:revision>
  <dcterms:created xsi:type="dcterms:W3CDTF">2025-01-14T08:40:00Z</dcterms:created>
  <dcterms:modified xsi:type="dcterms:W3CDTF">2025-01-14T08:40:00Z</dcterms:modified>
</cp:coreProperties>
</file>